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315FD" w14:textId="074E5205" w:rsidR="003A6670" w:rsidRPr="00946A48" w:rsidRDefault="1A230AB2" w:rsidP="00AD7B9F">
      <w:pPr>
        <w:pStyle w:val="Heading1"/>
        <w:spacing w:before="0"/>
        <w:rPr>
          <w:b/>
        </w:rPr>
      </w:pPr>
      <w:r w:rsidRPr="1A230AB2">
        <w:rPr>
          <w:b/>
          <w:bCs/>
        </w:rPr>
        <w:t>P</w:t>
      </w:r>
      <w:r w:rsidR="009E0F05">
        <w:rPr>
          <w:b/>
          <w:bCs/>
        </w:rPr>
        <w:t xml:space="preserve">roject UK </w:t>
      </w:r>
      <w:r w:rsidR="009A1033">
        <w:rPr>
          <w:b/>
          <w:bCs/>
        </w:rPr>
        <w:t>Fisheries Improvements</w:t>
      </w:r>
    </w:p>
    <w:p w14:paraId="286BBA4E" w14:textId="4C574893" w:rsidR="00AD7B9F" w:rsidRPr="00946A48" w:rsidRDefault="009E0F05" w:rsidP="00AD7B9F">
      <w:pPr>
        <w:pStyle w:val="Heading1"/>
        <w:spacing w:before="0"/>
        <w:rPr>
          <w:b/>
        </w:rPr>
      </w:pPr>
      <w:r>
        <w:rPr>
          <w:b/>
          <w:bCs/>
        </w:rPr>
        <w:t xml:space="preserve">Channel scallop &amp; monkfish </w:t>
      </w:r>
      <w:r w:rsidR="1A230AB2" w:rsidRPr="1A230AB2">
        <w:rPr>
          <w:b/>
          <w:bCs/>
        </w:rPr>
        <w:t>Steering Group</w:t>
      </w:r>
      <w:r w:rsidR="005A2D39">
        <w:rPr>
          <w:b/>
          <w:bCs/>
        </w:rPr>
        <w:t xml:space="preserve"> meeting minutes - DRAFT</w:t>
      </w:r>
    </w:p>
    <w:p w14:paraId="61BF6B91" w14:textId="4C1C6E23" w:rsidR="003A6670" w:rsidRDefault="1A230AB2" w:rsidP="1A230AB2">
      <w:pPr>
        <w:pStyle w:val="Subtitle"/>
        <w:spacing w:after="0"/>
      </w:pPr>
      <w:r>
        <w:t>T</w:t>
      </w:r>
      <w:r w:rsidR="009E0F05">
        <w:t>hursday</w:t>
      </w:r>
      <w:r>
        <w:t xml:space="preserve"> </w:t>
      </w:r>
      <w:r w:rsidR="009E0F05">
        <w:t>2</w:t>
      </w:r>
      <w:r w:rsidR="009E0F05" w:rsidRPr="009E0F05">
        <w:rPr>
          <w:vertAlign w:val="superscript"/>
        </w:rPr>
        <w:t>nd</w:t>
      </w:r>
      <w:r w:rsidR="009E0F05">
        <w:t xml:space="preserve"> June</w:t>
      </w:r>
      <w:r>
        <w:t xml:space="preserve"> 2016</w:t>
      </w:r>
    </w:p>
    <w:p w14:paraId="078E7FCF" w14:textId="285E0E71" w:rsidR="003A6670" w:rsidRDefault="009E0F05" w:rsidP="00A814C2">
      <w:pPr>
        <w:pStyle w:val="Subtitle"/>
        <w:tabs>
          <w:tab w:val="right" w:pos="9026"/>
        </w:tabs>
        <w:spacing w:after="0"/>
      </w:pPr>
      <w:r w:rsidRPr="009E0F05">
        <w:t xml:space="preserve">Brixham Harbour Office, </w:t>
      </w:r>
      <w:r>
        <w:t xml:space="preserve">Torbay Harbour Authority, </w:t>
      </w:r>
      <w:r w:rsidRPr="009E0F05">
        <w:t>Brixham TQ5 8AJ</w:t>
      </w:r>
      <w:r w:rsidR="00A814C2">
        <w:tab/>
      </w:r>
    </w:p>
    <w:p w14:paraId="5F2200FF" w14:textId="0C3E5F5E" w:rsidR="006D19EA" w:rsidRPr="006D19EA" w:rsidRDefault="009E0F05" w:rsidP="1A230AB2">
      <w:pPr>
        <w:pStyle w:val="Subtitle"/>
      </w:pPr>
      <w:r>
        <w:t>10.00 – 14.15</w:t>
      </w:r>
    </w:p>
    <w:p w14:paraId="588D8995" w14:textId="77777777" w:rsidR="003A6670" w:rsidRDefault="003A6670" w:rsidP="003A6670">
      <w:pPr>
        <w:spacing w:after="0" w:line="240" w:lineRule="auto"/>
        <w:rPr>
          <w:rFonts w:ascii="Calibri" w:eastAsia="Calibri" w:hAnsi="Calibri" w:cs="Times New Roman"/>
          <w:color w:val="1F497D"/>
        </w:rPr>
      </w:pPr>
    </w:p>
    <w:p w14:paraId="38186EA3" w14:textId="404D732F" w:rsidR="00207386" w:rsidRPr="003B6E8A" w:rsidRDefault="00207386" w:rsidP="003A6670">
      <w:pPr>
        <w:spacing w:after="0" w:line="240" w:lineRule="auto"/>
        <w:rPr>
          <w:rFonts w:ascii="Calibri" w:eastAsia="Calibri" w:hAnsi="Calibri" w:cs="Times New Roman"/>
          <w:b/>
        </w:rPr>
      </w:pPr>
      <w:r w:rsidRPr="003B6E8A">
        <w:rPr>
          <w:rFonts w:ascii="Calibri" w:eastAsia="Calibri" w:hAnsi="Calibri" w:cs="Times New Roman"/>
          <w:b/>
        </w:rPr>
        <w:t>Attendees:</w:t>
      </w:r>
    </w:p>
    <w:p w14:paraId="7648A95D" w14:textId="77777777" w:rsidR="00207386" w:rsidRDefault="00207386" w:rsidP="003A6670">
      <w:pPr>
        <w:spacing w:after="0" w:line="240" w:lineRule="auto"/>
        <w:rPr>
          <w:rFonts w:ascii="Calibri" w:eastAsia="Calibri" w:hAnsi="Calibri" w:cs="Times New Roman"/>
        </w:rPr>
      </w:pPr>
    </w:p>
    <w:p w14:paraId="17E4C4B4" w14:textId="77777777" w:rsidR="003B6E8A" w:rsidRDefault="003B6E8A" w:rsidP="003A6670">
      <w:pPr>
        <w:spacing w:after="0" w:line="240" w:lineRule="auto"/>
        <w:rPr>
          <w:rFonts w:ascii="Calibri" w:eastAsia="Calibri" w:hAnsi="Calibri" w:cs="Times New Roman"/>
        </w:rPr>
        <w:sectPr w:rsidR="003B6E8A">
          <w:headerReference w:type="default" r:id="rId10"/>
          <w:pgSz w:w="11906" w:h="16838"/>
          <w:pgMar w:top="1440" w:right="1440" w:bottom="1440" w:left="1440" w:header="708" w:footer="708" w:gutter="0"/>
          <w:cols w:space="708"/>
          <w:docGrid w:linePitch="360"/>
        </w:sectPr>
      </w:pPr>
    </w:p>
    <w:p w14:paraId="26C60479" w14:textId="5FE2F9AB"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Barry Young</w:t>
      </w:r>
      <w:r w:rsidR="003C6EEC">
        <w:rPr>
          <w:rFonts w:ascii="Calibri" w:eastAsia="Calibri" w:hAnsi="Calibri" w:cs="Times New Roman"/>
        </w:rPr>
        <w:t xml:space="preserve"> (BY)</w:t>
      </w:r>
    </w:p>
    <w:p w14:paraId="4F87C9F0" w14:textId="5076CFEF"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Bryce Stewart</w:t>
      </w:r>
      <w:r w:rsidR="003C6EEC">
        <w:rPr>
          <w:rFonts w:ascii="Calibri" w:eastAsia="Calibri" w:hAnsi="Calibri" w:cs="Times New Roman"/>
        </w:rPr>
        <w:t xml:space="preserve"> (BS)</w:t>
      </w:r>
    </w:p>
    <w:p w14:paraId="346A6CD9" w14:textId="7D7550D7" w:rsidR="00207386" w:rsidRDefault="00207386" w:rsidP="003A6670">
      <w:pPr>
        <w:spacing w:after="0" w:line="240" w:lineRule="auto"/>
        <w:rPr>
          <w:rFonts w:ascii="Calibri" w:eastAsia="Calibri" w:hAnsi="Calibri" w:cs="Times New Roman"/>
        </w:rPr>
      </w:pPr>
      <w:r>
        <w:rPr>
          <w:rFonts w:ascii="Calibri" w:eastAsia="Calibri" w:hAnsi="Calibri" w:cs="Times New Roman"/>
        </w:rPr>
        <w:t>Cassie Leisk</w:t>
      </w:r>
      <w:r w:rsidR="003C6EEC">
        <w:rPr>
          <w:rFonts w:ascii="Calibri" w:eastAsia="Calibri" w:hAnsi="Calibri" w:cs="Times New Roman"/>
        </w:rPr>
        <w:t xml:space="preserve"> (CL)</w:t>
      </w:r>
    </w:p>
    <w:p w14:paraId="5EE63932" w14:textId="7AA099C3" w:rsidR="00207386" w:rsidRDefault="00207386" w:rsidP="003A6670">
      <w:pPr>
        <w:spacing w:after="0" w:line="240" w:lineRule="auto"/>
        <w:rPr>
          <w:rFonts w:ascii="Calibri" w:eastAsia="Calibri" w:hAnsi="Calibri" w:cs="Times New Roman"/>
        </w:rPr>
      </w:pPr>
      <w:r>
        <w:rPr>
          <w:rFonts w:ascii="Calibri" w:eastAsia="Calibri" w:hAnsi="Calibri" w:cs="Times New Roman"/>
        </w:rPr>
        <w:t>Charlie Samways</w:t>
      </w:r>
      <w:r w:rsidR="003C6EEC">
        <w:rPr>
          <w:rFonts w:ascii="Calibri" w:eastAsia="Calibri" w:hAnsi="Calibri" w:cs="Times New Roman"/>
        </w:rPr>
        <w:t xml:space="preserve"> (CS)</w:t>
      </w:r>
    </w:p>
    <w:p w14:paraId="79520450" w14:textId="40FC50A8"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Chloe North</w:t>
      </w:r>
      <w:r w:rsidR="003C6EEC">
        <w:rPr>
          <w:rFonts w:ascii="Calibri" w:eastAsia="Calibri" w:hAnsi="Calibri" w:cs="Times New Roman"/>
        </w:rPr>
        <w:t xml:space="preserve"> (CN)</w:t>
      </w:r>
    </w:p>
    <w:p w14:paraId="331D23C1" w14:textId="27A0F485"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Claire Pescod</w:t>
      </w:r>
      <w:r w:rsidR="003C6EEC">
        <w:rPr>
          <w:rFonts w:ascii="Calibri" w:eastAsia="Calibri" w:hAnsi="Calibri" w:cs="Times New Roman"/>
        </w:rPr>
        <w:t xml:space="preserve"> (CP)</w:t>
      </w:r>
    </w:p>
    <w:p w14:paraId="28657882" w14:textId="583067B7"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Ewan Bell</w:t>
      </w:r>
      <w:r w:rsidR="003C6EEC">
        <w:rPr>
          <w:rFonts w:ascii="Calibri" w:eastAsia="Calibri" w:hAnsi="Calibri" w:cs="Times New Roman"/>
        </w:rPr>
        <w:t xml:space="preserve"> (EB)</w:t>
      </w:r>
    </w:p>
    <w:p w14:paraId="3DC65CB2" w14:textId="5CCC4724"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Huw Thomas</w:t>
      </w:r>
      <w:r w:rsidR="003C6EEC">
        <w:rPr>
          <w:rFonts w:ascii="Calibri" w:eastAsia="Calibri" w:hAnsi="Calibri" w:cs="Times New Roman"/>
        </w:rPr>
        <w:t xml:space="preserve"> (HT)</w:t>
      </w:r>
    </w:p>
    <w:p w14:paraId="3F8D935C" w14:textId="3361AC42"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Iain Spear</w:t>
      </w:r>
      <w:r w:rsidR="003C6EEC">
        <w:rPr>
          <w:rFonts w:ascii="Calibri" w:eastAsia="Calibri" w:hAnsi="Calibri" w:cs="Times New Roman"/>
        </w:rPr>
        <w:t xml:space="preserve"> (IS)</w:t>
      </w:r>
    </w:p>
    <w:p w14:paraId="2AAD60BF" w14:textId="23962D8D"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Jeremy Shea</w:t>
      </w:r>
      <w:r w:rsidR="003C6EEC">
        <w:rPr>
          <w:rFonts w:ascii="Calibri" w:eastAsia="Calibri" w:hAnsi="Calibri" w:cs="Times New Roman"/>
        </w:rPr>
        <w:t xml:space="preserve"> (JS)</w:t>
      </w:r>
    </w:p>
    <w:p w14:paraId="129EF49E" w14:textId="679D0C64"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Jim Portus</w:t>
      </w:r>
      <w:r w:rsidR="003C6EEC">
        <w:rPr>
          <w:rFonts w:ascii="Calibri" w:eastAsia="Calibri" w:hAnsi="Calibri" w:cs="Times New Roman"/>
        </w:rPr>
        <w:t xml:space="preserve"> (JP)</w:t>
      </w:r>
    </w:p>
    <w:p w14:paraId="5754EBD0" w14:textId="413A1353"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Mark Webber</w:t>
      </w:r>
      <w:r w:rsidR="003C6EEC">
        <w:rPr>
          <w:rFonts w:ascii="Calibri" w:eastAsia="Calibri" w:hAnsi="Calibri" w:cs="Times New Roman"/>
        </w:rPr>
        <w:t xml:space="preserve"> (MW)</w:t>
      </w:r>
    </w:p>
    <w:p w14:paraId="6769D7E5" w14:textId="2E0602F6"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Margaux Favret</w:t>
      </w:r>
      <w:r w:rsidR="003C6EEC">
        <w:rPr>
          <w:rFonts w:ascii="Calibri" w:eastAsia="Calibri" w:hAnsi="Calibri" w:cs="Times New Roman"/>
        </w:rPr>
        <w:t xml:space="preserve"> (MF)</w:t>
      </w:r>
    </w:p>
    <w:p w14:paraId="1E7859C1" w14:textId="23736E33"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Nathan De Rozarieux</w:t>
      </w:r>
      <w:r w:rsidR="003C6EEC">
        <w:rPr>
          <w:rFonts w:ascii="Calibri" w:eastAsia="Calibri" w:hAnsi="Calibri" w:cs="Times New Roman"/>
        </w:rPr>
        <w:t xml:space="preserve"> (ND)</w:t>
      </w:r>
    </w:p>
    <w:p w14:paraId="6596BB60" w14:textId="4FAF7579"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Paul Trebilcock</w:t>
      </w:r>
      <w:r w:rsidR="003C6EEC">
        <w:rPr>
          <w:rFonts w:ascii="Calibri" w:eastAsia="Calibri" w:hAnsi="Calibri" w:cs="Times New Roman"/>
        </w:rPr>
        <w:t xml:space="preserve"> (PT)</w:t>
      </w:r>
    </w:p>
    <w:p w14:paraId="7486E944" w14:textId="47B530EE"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Sarah Pilgrim</w:t>
      </w:r>
      <w:r w:rsidR="003C6EEC">
        <w:rPr>
          <w:rFonts w:ascii="Calibri" w:eastAsia="Calibri" w:hAnsi="Calibri" w:cs="Times New Roman"/>
        </w:rPr>
        <w:t xml:space="preserve"> (SP)</w:t>
      </w:r>
    </w:p>
    <w:p w14:paraId="5D3D5D8D" w14:textId="3077C583"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Toby Middleton</w:t>
      </w:r>
      <w:r w:rsidR="003C6EEC">
        <w:rPr>
          <w:rFonts w:ascii="Calibri" w:eastAsia="Calibri" w:hAnsi="Calibri" w:cs="Times New Roman"/>
        </w:rPr>
        <w:t xml:space="preserve"> (TM)</w:t>
      </w:r>
    </w:p>
    <w:p w14:paraId="79D17EFB" w14:textId="690A98D8" w:rsidR="003B6E8A" w:rsidRDefault="003B6E8A" w:rsidP="003A6670">
      <w:pPr>
        <w:spacing w:after="0" w:line="240" w:lineRule="auto"/>
        <w:rPr>
          <w:rFonts w:ascii="Calibri" w:eastAsia="Calibri" w:hAnsi="Calibri" w:cs="Times New Roman"/>
        </w:rPr>
      </w:pPr>
      <w:r>
        <w:rPr>
          <w:rFonts w:ascii="Calibri" w:eastAsia="Calibri" w:hAnsi="Calibri" w:cs="Times New Roman"/>
        </w:rPr>
        <w:t xml:space="preserve">Brixham </w:t>
      </w:r>
      <w:r w:rsidR="003D23DE">
        <w:rPr>
          <w:rFonts w:ascii="Calibri" w:eastAsia="Calibri" w:hAnsi="Calibri" w:cs="Times New Roman"/>
        </w:rPr>
        <w:t>Trawler</w:t>
      </w:r>
      <w:r>
        <w:rPr>
          <w:rFonts w:ascii="Calibri" w:eastAsia="Calibri" w:hAnsi="Calibri" w:cs="Times New Roman"/>
        </w:rPr>
        <w:t xml:space="preserve"> Agents</w:t>
      </w:r>
    </w:p>
    <w:p w14:paraId="750163C2" w14:textId="53F2F56B" w:rsidR="003B6E8A" w:rsidRDefault="003B6E8A" w:rsidP="003A6670">
      <w:pPr>
        <w:spacing w:after="0" w:line="240" w:lineRule="auto"/>
        <w:rPr>
          <w:rFonts w:ascii="Calibri" w:eastAsia="Calibri" w:hAnsi="Calibri" w:cs="Times New Roman"/>
        </w:rPr>
      </w:pPr>
      <w:r>
        <w:rPr>
          <w:rFonts w:ascii="Calibri" w:eastAsia="Calibri" w:hAnsi="Calibri" w:cs="Times New Roman"/>
        </w:rPr>
        <w:t>York University</w:t>
      </w:r>
    </w:p>
    <w:p w14:paraId="7788BE21" w14:textId="523D0A22" w:rsidR="003B6E8A" w:rsidRDefault="003B6E8A" w:rsidP="003A6670">
      <w:pPr>
        <w:spacing w:after="0" w:line="240" w:lineRule="auto"/>
        <w:rPr>
          <w:rFonts w:ascii="Calibri" w:eastAsia="Calibri" w:hAnsi="Calibri" w:cs="Times New Roman"/>
        </w:rPr>
      </w:pPr>
      <w:r>
        <w:rPr>
          <w:rFonts w:ascii="Calibri" w:eastAsia="Calibri" w:hAnsi="Calibri" w:cs="Times New Roman"/>
        </w:rPr>
        <w:t>New England Seafood</w:t>
      </w:r>
    </w:p>
    <w:p w14:paraId="5219E346" w14:textId="4630C68D" w:rsidR="003B6E8A" w:rsidRDefault="003B6E8A" w:rsidP="003A6670">
      <w:pPr>
        <w:spacing w:after="0" w:line="240" w:lineRule="auto"/>
        <w:rPr>
          <w:rFonts w:ascii="Calibri" w:eastAsia="Calibri" w:hAnsi="Calibri" w:cs="Times New Roman"/>
        </w:rPr>
      </w:pPr>
      <w:r>
        <w:rPr>
          <w:rFonts w:ascii="Calibri" w:eastAsia="Calibri" w:hAnsi="Calibri" w:cs="Times New Roman"/>
        </w:rPr>
        <w:t>Samways</w:t>
      </w:r>
    </w:p>
    <w:p w14:paraId="2ABDE669" w14:textId="08E821CD" w:rsidR="003B6E8A" w:rsidRDefault="005C4CF6" w:rsidP="003A6670">
      <w:pPr>
        <w:spacing w:after="0" w:line="240" w:lineRule="auto"/>
        <w:rPr>
          <w:rFonts w:ascii="Calibri" w:eastAsia="Calibri" w:hAnsi="Calibri" w:cs="Times New Roman"/>
        </w:rPr>
      </w:pPr>
      <w:r>
        <w:rPr>
          <w:rFonts w:ascii="Calibri" w:eastAsia="Calibri" w:hAnsi="Calibri" w:cs="Times New Roman"/>
        </w:rPr>
        <w:t>MSC</w:t>
      </w:r>
    </w:p>
    <w:p w14:paraId="0ABA98D7" w14:textId="63064A82" w:rsidR="003B6E8A" w:rsidRDefault="005C4CF6" w:rsidP="003A6670">
      <w:pPr>
        <w:spacing w:after="0" w:line="240" w:lineRule="auto"/>
        <w:rPr>
          <w:rFonts w:ascii="Calibri" w:eastAsia="Calibri" w:hAnsi="Calibri" w:cs="Times New Roman"/>
        </w:rPr>
      </w:pPr>
      <w:r>
        <w:rPr>
          <w:rFonts w:ascii="Calibri" w:eastAsia="Calibri" w:hAnsi="Calibri" w:cs="Times New Roman"/>
        </w:rPr>
        <w:t>MSC</w:t>
      </w:r>
      <w:r w:rsidR="00954586">
        <w:rPr>
          <w:rFonts w:ascii="Calibri" w:eastAsia="Calibri" w:hAnsi="Calibri" w:cs="Times New Roman"/>
        </w:rPr>
        <w:t>, C</w:t>
      </w:r>
      <w:r w:rsidR="003B6E8A">
        <w:rPr>
          <w:rFonts w:ascii="Calibri" w:eastAsia="Calibri" w:hAnsi="Calibri" w:cs="Times New Roman"/>
        </w:rPr>
        <w:t>hair</w:t>
      </w:r>
    </w:p>
    <w:p w14:paraId="3C57B991" w14:textId="03FD5692" w:rsidR="003B6E8A" w:rsidRDefault="003B6E8A" w:rsidP="003A6670">
      <w:pPr>
        <w:spacing w:after="0" w:line="240" w:lineRule="auto"/>
        <w:rPr>
          <w:rFonts w:ascii="Calibri" w:eastAsia="Calibri" w:hAnsi="Calibri" w:cs="Times New Roman"/>
        </w:rPr>
      </w:pPr>
      <w:r>
        <w:rPr>
          <w:rFonts w:ascii="Calibri" w:eastAsia="Calibri" w:hAnsi="Calibri" w:cs="Times New Roman"/>
        </w:rPr>
        <w:t>Cefas</w:t>
      </w:r>
    </w:p>
    <w:p w14:paraId="45DB2A94" w14:textId="605F0442" w:rsidR="003B6E8A" w:rsidRDefault="003B6E8A" w:rsidP="003A6670">
      <w:pPr>
        <w:spacing w:after="0" w:line="240" w:lineRule="auto"/>
        <w:rPr>
          <w:rFonts w:ascii="Calibri" w:eastAsia="Calibri" w:hAnsi="Calibri" w:cs="Times New Roman"/>
        </w:rPr>
      </w:pPr>
      <w:r>
        <w:rPr>
          <w:rFonts w:ascii="Calibri" w:eastAsia="Calibri" w:hAnsi="Calibri" w:cs="Times New Roman"/>
        </w:rPr>
        <w:t>Morrisons</w:t>
      </w:r>
    </w:p>
    <w:p w14:paraId="28EEDA9C" w14:textId="2318A1EA" w:rsidR="003B6E8A" w:rsidRDefault="003B6E8A" w:rsidP="003A6670">
      <w:pPr>
        <w:spacing w:after="0" w:line="240" w:lineRule="auto"/>
        <w:rPr>
          <w:rFonts w:ascii="Calibri" w:eastAsia="Calibri" w:hAnsi="Calibri" w:cs="Times New Roman"/>
        </w:rPr>
      </w:pPr>
      <w:r>
        <w:rPr>
          <w:rFonts w:ascii="Calibri" w:eastAsia="Calibri" w:hAnsi="Calibri" w:cs="Times New Roman"/>
        </w:rPr>
        <w:t>Coombe Fisheries</w:t>
      </w:r>
    </w:p>
    <w:p w14:paraId="38334CDE" w14:textId="6FF895E1" w:rsidR="003B6E8A" w:rsidRDefault="003B6E8A" w:rsidP="003A6670">
      <w:pPr>
        <w:spacing w:after="0" w:line="240" w:lineRule="auto"/>
        <w:rPr>
          <w:rFonts w:ascii="Calibri" w:eastAsia="Calibri" w:hAnsi="Calibri" w:cs="Times New Roman"/>
        </w:rPr>
      </w:pPr>
      <w:r>
        <w:rPr>
          <w:rFonts w:ascii="Calibri" w:eastAsia="Calibri" w:hAnsi="Calibri" w:cs="Times New Roman"/>
        </w:rPr>
        <w:t>New England Seafoods</w:t>
      </w:r>
    </w:p>
    <w:p w14:paraId="03084981" w14:textId="0298FFCD" w:rsidR="003B6E8A" w:rsidRDefault="003B6E8A" w:rsidP="003A6670">
      <w:pPr>
        <w:spacing w:after="0" w:line="240" w:lineRule="auto"/>
        <w:rPr>
          <w:rFonts w:ascii="Calibri" w:eastAsia="Calibri" w:hAnsi="Calibri" w:cs="Times New Roman"/>
        </w:rPr>
      </w:pPr>
      <w:r>
        <w:rPr>
          <w:rFonts w:ascii="Calibri" w:eastAsia="Calibri" w:hAnsi="Calibri" w:cs="Times New Roman"/>
        </w:rPr>
        <w:t>SWFPO</w:t>
      </w:r>
    </w:p>
    <w:p w14:paraId="2E9AC58A" w14:textId="29D5021E" w:rsidR="003B6E8A" w:rsidRDefault="003B6E8A" w:rsidP="003A6670">
      <w:pPr>
        <w:spacing w:after="0" w:line="240" w:lineRule="auto"/>
        <w:rPr>
          <w:rFonts w:ascii="Calibri" w:eastAsia="Calibri" w:hAnsi="Calibri" w:cs="Times New Roman"/>
        </w:rPr>
      </w:pPr>
      <w:r>
        <w:rPr>
          <w:rFonts w:ascii="Calibri" w:eastAsia="Calibri" w:hAnsi="Calibri" w:cs="Times New Roman"/>
        </w:rPr>
        <w:t>Oceanfish</w:t>
      </w:r>
    </w:p>
    <w:p w14:paraId="429A0595" w14:textId="6BBF1356" w:rsidR="003B6E8A" w:rsidRDefault="003B6E8A" w:rsidP="003A6670">
      <w:pPr>
        <w:spacing w:after="0" w:line="240" w:lineRule="auto"/>
        <w:rPr>
          <w:rFonts w:ascii="Calibri" w:eastAsia="Calibri" w:hAnsi="Calibri" w:cs="Times New Roman"/>
        </w:rPr>
      </w:pPr>
      <w:r>
        <w:rPr>
          <w:rFonts w:ascii="Calibri" w:eastAsia="Calibri" w:hAnsi="Calibri" w:cs="Times New Roman"/>
        </w:rPr>
        <w:t>MSC France</w:t>
      </w:r>
    </w:p>
    <w:p w14:paraId="1FBB82A8" w14:textId="7243D1A2" w:rsidR="003B6E8A" w:rsidRDefault="003B6E8A" w:rsidP="003A6670">
      <w:pPr>
        <w:spacing w:after="0" w:line="240" w:lineRule="auto"/>
        <w:rPr>
          <w:rFonts w:ascii="Calibri" w:eastAsia="Calibri" w:hAnsi="Calibri" w:cs="Times New Roman"/>
        </w:rPr>
      </w:pPr>
      <w:r>
        <w:rPr>
          <w:rFonts w:ascii="Calibri" w:eastAsia="Calibri" w:hAnsi="Calibri" w:cs="Times New Roman"/>
        </w:rPr>
        <w:t>Falfish</w:t>
      </w:r>
    </w:p>
    <w:p w14:paraId="583DEC0F" w14:textId="5A95D74F" w:rsidR="003B6E8A" w:rsidRDefault="003B6E8A" w:rsidP="003A6670">
      <w:pPr>
        <w:spacing w:after="0" w:line="240" w:lineRule="auto"/>
        <w:rPr>
          <w:rFonts w:ascii="Calibri" w:eastAsia="Calibri" w:hAnsi="Calibri" w:cs="Times New Roman"/>
        </w:rPr>
      </w:pPr>
      <w:r>
        <w:rPr>
          <w:rFonts w:ascii="Calibri" w:eastAsia="Calibri" w:hAnsi="Calibri" w:cs="Times New Roman"/>
        </w:rPr>
        <w:t>CFPO</w:t>
      </w:r>
    </w:p>
    <w:p w14:paraId="779034BB" w14:textId="342EF72F" w:rsidR="003B6E8A" w:rsidRDefault="003B6E8A" w:rsidP="003A6670">
      <w:pPr>
        <w:spacing w:after="0" w:line="240" w:lineRule="auto"/>
        <w:rPr>
          <w:rFonts w:ascii="Calibri" w:eastAsia="Calibri" w:hAnsi="Calibri" w:cs="Times New Roman"/>
        </w:rPr>
      </w:pPr>
      <w:r>
        <w:rPr>
          <w:rFonts w:ascii="Calibri" w:eastAsia="Calibri" w:hAnsi="Calibri" w:cs="Times New Roman"/>
        </w:rPr>
        <w:t>MacDuff Shellfish</w:t>
      </w:r>
    </w:p>
    <w:p w14:paraId="0B297FD6" w14:textId="471811BF" w:rsidR="003B6E8A" w:rsidRDefault="005C4CF6" w:rsidP="003A6670">
      <w:pPr>
        <w:spacing w:after="0" w:line="240" w:lineRule="auto"/>
        <w:rPr>
          <w:rFonts w:ascii="Calibri" w:eastAsia="Calibri" w:hAnsi="Calibri" w:cs="Times New Roman"/>
        </w:rPr>
        <w:sectPr w:rsidR="003B6E8A" w:rsidSect="003B6E8A">
          <w:type w:val="continuous"/>
          <w:pgSz w:w="11906" w:h="16838"/>
          <w:pgMar w:top="1440" w:right="1440" w:bottom="1440" w:left="1440" w:header="708" w:footer="708" w:gutter="0"/>
          <w:cols w:num="2" w:space="708"/>
          <w:docGrid w:linePitch="360"/>
        </w:sectPr>
      </w:pPr>
      <w:r>
        <w:rPr>
          <w:rFonts w:ascii="Calibri" w:eastAsia="Calibri" w:hAnsi="Calibri" w:cs="Times New Roman"/>
        </w:rPr>
        <w:t>MSC</w:t>
      </w:r>
    </w:p>
    <w:p w14:paraId="2ECE1CAD" w14:textId="3E5AED3B" w:rsidR="003B6E8A" w:rsidRDefault="003B6E8A" w:rsidP="003A6670">
      <w:pPr>
        <w:spacing w:after="0" w:line="240" w:lineRule="auto"/>
        <w:rPr>
          <w:rFonts w:ascii="Calibri" w:eastAsia="Calibri" w:hAnsi="Calibri" w:cs="Times New Roman"/>
        </w:rPr>
      </w:pPr>
    </w:p>
    <w:p w14:paraId="6D7B9366" w14:textId="77777777" w:rsidR="00207386" w:rsidRPr="00207386" w:rsidRDefault="00207386" w:rsidP="003A6670">
      <w:pPr>
        <w:spacing w:after="0" w:line="240" w:lineRule="auto"/>
        <w:rPr>
          <w:rFonts w:ascii="Calibri" w:eastAsia="Calibri" w:hAnsi="Calibri" w:cs="Times New Roman"/>
        </w:rPr>
      </w:pPr>
    </w:p>
    <w:p w14:paraId="6DBABF7D" w14:textId="6CCAC164" w:rsidR="00207386" w:rsidRPr="003B6E8A" w:rsidRDefault="003B6E8A" w:rsidP="003A6670">
      <w:pPr>
        <w:spacing w:after="0" w:line="240" w:lineRule="auto"/>
        <w:rPr>
          <w:rFonts w:ascii="Calibri" w:eastAsia="Calibri" w:hAnsi="Calibri" w:cs="Times New Roman"/>
          <w:b/>
        </w:rPr>
      </w:pPr>
      <w:r w:rsidRPr="003B6E8A">
        <w:rPr>
          <w:rFonts w:ascii="Calibri" w:eastAsia="Calibri" w:hAnsi="Calibri" w:cs="Times New Roman"/>
          <w:b/>
        </w:rPr>
        <w:t>Apologies:</w:t>
      </w:r>
    </w:p>
    <w:p w14:paraId="12374124" w14:textId="77777777" w:rsidR="003B6E8A" w:rsidRDefault="003B6E8A" w:rsidP="003A6670">
      <w:pPr>
        <w:spacing w:after="0" w:line="240" w:lineRule="auto"/>
        <w:rPr>
          <w:rFonts w:ascii="Calibri" w:eastAsia="Calibri" w:hAnsi="Calibri" w:cs="Times New Roman"/>
        </w:rPr>
      </w:pPr>
    </w:p>
    <w:p w14:paraId="158E67BA" w14:textId="77777777" w:rsidR="00C83FB0" w:rsidRDefault="00C83FB0" w:rsidP="003A6670">
      <w:pPr>
        <w:spacing w:after="0" w:line="240" w:lineRule="auto"/>
        <w:rPr>
          <w:rFonts w:ascii="Calibri" w:eastAsia="Calibri" w:hAnsi="Calibri" w:cs="Times New Roman"/>
        </w:rPr>
        <w:sectPr w:rsidR="00C83FB0" w:rsidSect="003B6E8A">
          <w:type w:val="continuous"/>
          <w:pgSz w:w="11906" w:h="16838"/>
          <w:pgMar w:top="1440" w:right="1440" w:bottom="1440" w:left="1440" w:header="708" w:footer="708" w:gutter="0"/>
          <w:cols w:space="708"/>
          <w:docGrid w:linePitch="360"/>
        </w:sectPr>
      </w:pPr>
    </w:p>
    <w:p w14:paraId="0CF44705" w14:textId="60A42E3B"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Ally Dingwall</w:t>
      </w:r>
    </w:p>
    <w:p w14:paraId="70B6BB84" w14:textId="453FBDB5" w:rsidR="003B6E8A" w:rsidRDefault="003B6E8A" w:rsidP="003A6670">
      <w:pPr>
        <w:spacing w:after="0" w:line="240" w:lineRule="auto"/>
        <w:rPr>
          <w:rFonts w:ascii="Calibri" w:eastAsia="Calibri" w:hAnsi="Calibri" w:cs="Times New Roman"/>
        </w:rPr>
      </w:pPr>
      <w:r>
        <w:rPr>
          <w:rFonts w:ascii="Calibri" w:eastAsia="Calibri" w:hAnsi="Calibri" w:cs="Times New Roman"/>
        </w:rPr>
        <w:t>Andrew Pillar</w:t>
      </w:r>
    </w:p>
    <w:p w14:paraId="395DA930" w14:textId="10418C05"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Anne-Margaret Anderson</w:t>
      </w:r>
    </w:p>
    <w:p w14:paraId="5DE87196" w14:textId="71277BC3"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David Parker</w:t>
      </w:r>
    </w:p>
    <w:p w14:paraId="047E1ED1" w14:textId="211D3E0C"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Estelle Brennan</w:t>
      </w:r>
    </w:p>
    <w:p w14:paraId="7FE70E45" w14:textId="6477FE23"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Gus Caslake</w:t>
      </w:r>
    </w:p>
    <w:p w14:paraId="66018A24" w14:textId="16E1A39D"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Hannah MacIntyre</w:t>
      </w:r>
    </w:p>
    <w:p w14:paraId="0E5DF556" w14:textId="248B201D"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Helen Hunter</w:t>
      </w:r>
    </w:p>
    <w:p w14:paraId="12616EF2" w14:textId="0CE05196"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John MacAllister</w:t>
      </w:r>
    </w:p>
    <w:p w14:paraId="31D619E9" w14:textId="637CB4B6"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Laky Zervudachi</w:t>
      </w:r>
    </w:p>
    <w:p w14:paraId="34FA038D" w14:textId="525030FA"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Nick Prust</w:t>
      </w:r>
    </w:p>
    <w:p w14:paraId="5B7BC2EB" w14:textId="4429ACB0"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Simon Dixon</w:t>
      </w:r>
    </w:p>
    <w:p w14:paraId="0BD38B09" w14:textId="026FF29D" w:rsidR="003B6E8A" w:rsidRDefault="003B6E8A" w:rsidP="003A6670">
      <w:pPr>
        <w:spacing w:after="0" w:line="240" w:lineRule="auto"/>
        <w:rPr>
          <w:rFonts w:ascii="Calibri" w:eastAsia="Calibri" w:hAnsi="Calibri" w:cs="Times New Roman"/>
        </w:rPr>
      </w:pPr>
      <w:r w:rsidRPr="003B6E8A">
        <w:rPr>
          <w:rFonts w:ascii="Calibri" w:eastAsia="Calibri" w:hAnsi="Calibri" w:cs="Times New Roman"/>
        </w:rPr>
        <w:t>Steve Mackinson</w:t>
      </w:r>
    </w:p>
    <w:p w14:paraId="1BCB00DE" w14:textId="1CB67B24" w:rsidR="003B6E8A" w:rsidRDefault="003B6E8A" w:rsidP="003A6670">
      <w:pPr>
        <w:spacing w:after="0" w:line="240" w:lineRule="auto"/>
        <w:rPr>
          <w:rFonts w:ascii="Calibri" w:eastAsia="Calibri" w:hAnsi="Calibri" w:cs="Times New Roman"/>
        </w:rPr>
      </w:pPr>
      <w:r>
        <w:rPr>
          <w:rFonts w:ascii="Calibri" w:eastAsia="Calibri" w:hAnsi="Calibri" w:cs="Times New Roman"/>
        </w:rPr>
        <w:t>Sainsbury’s</w:t>
      </w:r>
    </w:p>
    <w:p w14:paraId="27C9D0FD" w14:textId="6EB3BF66" w:rsidR="003B6E8A" w:rsidRDefault="003B6E8A" w:rsidP="003A6670">
      <w:pPr>
        <w:spacing w:after="0" w:line="240" w:lineRule="auto"/>
        <w:rPr>
          <w:rFonts w:ascii="Calibri" w:eastAsia="Calibri" w:hAnsi="Calibri" w:cs="Times New Roman"/>
        </w:rPr>
      </w:pPr>
      <w:r>
        <w:rPr>
          <w:rFonts w:ascii="Calibri" w:eastAsia="Calibri" w:hAnsi="Calibri" w:cs="Times New Roman"/>
        </w:rPr>
        <w:t>Interfish</w:t>
      </w:r>
    </w:p>
    <w:p w14:paraId="046340A5" w14:textId="43C7FACB" w:rsidR="003B6E8A" w:rsidRDefault="003B6E8A" w:rsidP="003A6670">
      <w:pPr>
        <w:spacing w:after="0" w:line="240" w:lineRule="auto"/>
        <w:rPr>
          <w:rFonts w:ascii="Calibri" w:eastAsia="Calibri" w:hAnsi="Calibri" w:cs="Times New Roman"/>
        </w:rPr>
      </w:pPr>
      <w:r>
        <w:rPr>
          <w:rFonts w:ascii="Calibri" w:eastAsia="Calibri" w:hAnsi="Calibri" w:cs="Times New Roman"/>
        </w:rPr>
        <w:t>SWFPA</w:t>
      </w:r>
    </w:p>
    <w:p w14:paraId="00C29482" w14:textId="4A01B7DB" w:rsidR="003B6E8A" w:rsidRDefault="003B6E8A" w:rsidP="003A6670">
      <w:pPr>
        <w:spacing w:after="0" w:line="240" w:lineRule="auto"/>
        <w:rPr>
          <w:rFonts w:ascii="Calibri" w:eastAsia="Calibri" w:hAnsi="Calibri" w:cs="Times New Roman"/>
        </w:rPr>
      </w:pPr>
      <w:r>
        <w:rPr>
          <w:rFonts w:ascii="Calibri" w:eastAsia="Calibri" w:hAnsi="Calibri" w:cs="Times New Roman"/>
        </w:rPr>
        <w:t>Youngs Seafood</w:t>
      </w:r>
    </w:p>
    <w:p w14:paraId="69ED2718" w14:textId="2DA804C6" w:rsidR="003B6E8A" w:rsidRDefault="003B6E8A" w:rsidP="003A6670">
      <w:pPr>
        <w:spacing w:after="0" w:line="240" w:lineRule="auto"/>
        <w:rPr>
          <w:rFonts w:ascii="Calibri" w:eastAsia="Calibri" w:hAnsi="Calibri" w:cs="Times New Roman"/>
        </w:rPr>
      </w:pPr>
      <w:r>
        <w:rPr>
          <w:rFonts w:ascii="Calibri" w:eastAsia="Calibri" w:hAnsi="Calibri" w:cs="Times New Roman"/>
        </w:rPr>
        <w:t>Lyons</w:t>
      </w:r>
    </w:p>
    <w:p w14:paraId="3EF73B3A" w14:textId="29F1C3F7" w:rsidR="003B6E8A" w:rsidRDefault="003B6E8A" w:rsidP="003A6670">
      <w:pPr>
        <w:spacing w:after="0" w:line="240" w:lineRule="auto"/>
        <w:rPr>
          <w:rFonts w:ascii="Calibri" w:eastAsia="Calibri" w:hAnsi="Calibri" w:cs="Times New Roman"/>
        </w:rPr>
      </w:pPr>
      <w:r>
        <w:rPr>
          <w:rFonts w:ascii="Calibri" w:eastAsia="Calibri" w:hAnsi="Calibri" w:cs="Times New Roman"/>
        </w:rPr>
        <w:t>Seafish</w:t>
      </w:r>
    </w:p>
    <w:p w14:paraId="21CBFE91" w14:textId="46BE116D" w:rsidR="003B6E8A" w:rsidRDefault="003B6E8A" w:rsidP="003A6670">
      <w:pPr>
        <w:spacing w:after="0" w:line="240" w:lineRule="auto"/>
        <w:rPr>
          <w:rFonts w:ascii="Calibri" w:eastAsia="Calibri" w:hAnsi="Calibri" w:cs="Times New Roman"/>
        </w:rPr>
      </w:pPr>
      <w:r>
        <w:rPr>
          <w:rFonts w:ascii="Calibri" w:eastAsia="Calibri" w:hAnsi="Calibri" w:cs="Times New Roman"/>
        </w:rPr>
        <w:t>Marks &amp; Spencer</w:t>
      </w:r>
    </w:p>
    <w:p w14:paraId="3AF7928D" w14:textId="55159665" w:rsidR="003B6E8A" w:rsidRDefault="003B6E8A" w:rsidP="003A6670">
      <w:pPr>
        <w:spacing w:after="0" w:line="240" w:lineRule="auto"/>
        <w:rPr>
          <w:rFonts w:ascii="Calibri" w:eastAsia="Calibri" w:hAnsi="Calibri" w:cs="Times New Roman"/>
        </w:rPr>
      </w:pPr>
      <w:r>
        <w:rPr>
          <w:rFonts w:ascii="Calibri" w:eastAsia="Calibri" w:hAnsi="Calibri" w:cs="Times New Roman"/>
        </w:rPr>
        <w:t>Defra</w:t>
      </w:r>
    </w:p>
    <w:p w14:paraId="04AF5326" w14:textId="452AB0A5" w:rsidR="003B6E8A" w:rsidRDefault="003B6E8A" w:rsidP="003A6670">
      <w:pPr>
        <w:spacing w:after="0" w:line="240" w:lineRule="auto"/>
        <w:rPr>
          <w:rFonts w:ascii="Calibri" w:eastAsia="Calibri" w:hAnsi="Calibri" w:cs="Times New Roman"/>
        </w:rPr>
      </w:pPr>
      <w:r>
        <w:rPr>
          <w:rFonts w:ascii="Calibri" w:eastAsia="Calibri" w:hAnsi="Calibri" w:cs="Times New Roman"/>
        </w:rPr>
        <w:t>SWFPA</w:t>
      </w:r>
    </w:p>
    <w:p w14:paraId="3837865F" w14:textId="2E2E604B" w:rsidR="003B6E8A" w:rsidRDefault="003B6E8A" w:rsidP="003A6670">
      <w:pPr>
        <w:spacing w:after="0" w:line="240" w:lineRule="auto"/>
        <w:rPr>
          <w:rFonts w:ascii="Calibri" w:eastAsia="Calibri" w:hAnsi="Calibri" w:cs="Times New Roman"/>
        </w:rPr>
      </w:pPr>
      <w:r>
        <w:rPr>
          <w:rFonts w:ascii="Calibri" w:eastAsia="Calibri" w:hAnsi="Calibri" w:cs="Times New Roman"/>
        </w:rPr>
        <w:t>Direct Seafoods</w:t>
      </w:r>
    </w:p>
    <w:p w14:paraId="11C78462" w14:textId="08019066" w:rsidR="003B6E8A" w:rsidRDefault="00C83FB0" w:rsidP="003A6670">
      <w:pPr>
        <w:spacing w:after="0" w:line="240" w:lineRule="auto"/>
        <w:rPr>
          <w:rFonts w:ascii="Calibri" w:eastAsia="Calibri" w:hAnsi="Calibri" w:cs="Times New Roman"/>
        </w:rPr>
      </w:pPr>
      <w:r>
        <w:rPr>
          <w:rFonts w:ascii="Calibri" w:eastAsia="Calibri" w:hAnsi="Calibri" w:cs="Times New Roman"/>
        </w:rPr>
        <w:t>SWFPO</w:t>
      </w:r>
    </w:p>
    <w:p w14:paraId="1284B432" w14:textId="7CA82A4A" w:rsidR="00C83FB0" w:rsidRDefault="00C83FB0" w:rsidP="003A6670">
      <w:pPr>
        <w:spacing w:after="0" w:line="240" w:lineRule="auto"/>
        <w:rPr>
          <w:rFonts w:ascii="Calibri" w:eastAsia="Calibri" w:hAnsi="Calibri" w:cs="Times New Roman"/>
        </w:rPr>
      </w:pPr>
      <w:r>
        <w:rPr>
          <w:rFonts w:ascii="Calibri" w:eastAsia="Calibri" w:hAnsi="Calibri" w:cs="Times New Roman"/>
        </w:rPr>
        <w:t>MMO</w:t>
      </w:r>
    </w:p>
    <w:p w14:paraId="65C2CC2D" w14:textId="77777777" w:rsidR="00C83FB0" w:rsidRDefault="00C83FB0" w:rsidP="003A6670">
      <w:pPr>
        <w:spacing w:after="0" w:line="240" w:lineRule="auto"/>
        <w:rPr>
          <w:rFonts w:ascii="Calibri" w:eastAsia="Calibri" w:hAnsi="Calibri" w:cs="Times New Roman"/>
        </w:rPr>
        <w:sectPr w:rsidR="00C83FB0" w:rsidSect="00C83FB0">
          <w:type w:val="continuous"/>
          <w:pgSz w:w="11906" w:h="16838"/>
          <w:pgMar w:top="1440" w:right="1440" w:bottom="1440" w:left="1440" w:header="708" w:footer="708" w:gutter="0"/>
          <w:cols w:num="2" w:space="708"/>
          <w:docGrid w:linePitch="360"/>
        </w:sectPr>
      </w:pPr>
      <w:r>
        <w:rPr>
          <w:rFonts w:ascii="Calibri" w:eastAsia="Calibri" w:hAnsi="Calibri" w:cs="Times New Roman"/>
        </w:rPr>
        <w:t>Cefas</w:t>
      </w:r>
    </w:p>
    <w:p w14:paraId="3F0D4F4E" w14:textId="132DF954" w:rsidR="00C83FB0" w:rsidRDefault="00C83FB0" w:rsidP="003A6670">
      <w:pPr>
        <w:spacing w:after="0" w:line="240" w:lineRule="auto"/>
        <w:rPr>
          <w:rFonts w:ascii="Calibri" w:eastAsia="Calibri" w:hAnsi="Calibri" w:cs="Times New Roman"/>
        </w:rPr>
      </w:pPr>
    </w:p>
    <w:p w14:paraId="204E804E" w14:textId="77777777" w:rsidR="003B6E8A" w:rsidRPr="003A6670" w:rsidRDefault="003B6E8A" w:rsidP="003A6670">
      <w:pPr>
        <w:spacing w:after="0" w:line="240" w:lineRule="auto"/>
        <w:rPr>
          <w:rFonts w:ascii="Calibri" w:eastAsia="Calibri" w:hAnsi="Calibri" w:cs="Times New Roman"/>
          <w:color w:val="1F497D"/>
        </w:rPr>
      </w:pPr>
    </w:p>
    <w:p w14:paraId="4B8808A4" w14:textId="382ECDD7" w:rsidR="005A2D39" w:rsidRDefault="005A2D39" w:rsidP="005A2D39">
      <w:pPr>
        <w:pStyle w:val="Subtitle"/>
        <w:numPr>
          <w:ilvl w:val="0"/>
          <w:numId w:val="5"/>
        </w:numPr>
        <w:rPr>
          <w:rFonts w:eastAsia="Times New Roman"/>
          <w:lang w:eastAsia="en-GB"/>
        </w:rPr>
      </w:pPr>
      <w:r>
        <w:rPr>
          <w:rFonts w:eastAsia="Times New Roman"/>
          <w:lang w:eastAsia="en-GB"/>
        </w:rPr>
        <w:t>Welcome, Introductions &amp; Apologies</w:t>
      </w:r>
    </w:p>
    <w:p w14:paraId="769B7D01" w14:textId="227F7312" w:rsidR="005A2D39" w:rsidRPr="005A2D39" w:rsidRDefault="005A2D39" w:rsidP="005A2D39">
      <w:pPr>
        <w:spacing w:before="120" w:after="120" w:line="276" w:lineRule="auto"/>
        <w:rPr>
          <w:color w:val="2E74B5" w:themeColor="accent1" w:themeShade="BF"/>
        </w:rPr>
      </w:pPr>
      <w:r w:rsidRPr="009732F8">
        <w:t>CP welcomed everyo</w:t>
      </w:r>
      <w:r>
        <w:t>ne to the first meeting of the Channel scallop and Western Channel monkfish</w:t>
      </w:r>
      <w:r w:rsidRPr="009732F8">
        <w:t xml:space="preserve"> Steering Group and thanked </w:t>
      </w:r>
      <w:r>
        <w:t>Barry Young for his help with finding a meeting room</w:t>
      </w:r>
      <w:r w:rsidRPr="009732F8">
        <w:t>.  CP explained that the MSC has tried to get all necessary stakeholders in the room and that if any of the attendees could think of others who would be useful to have there, then let us know as the group is not closed.</w:t>
      </w:r>
    </w:p>
    <w:p w14:paraId="30480F21" w14:textId="54141F5E" w:rsidR="00AC7991" w:rsidRDefault="00AC7991" w:rsidP="00A814C2">
      <w:pPr>
        <w:spacing w:line="240" w:lineRule="auto"/>
        <w:rPr>
          <w:rFonts w:eastAsia="Times New Roman" w:cs="Arial"/>
          <w:color w:val="222222"/>
          <w:lang w:eastAsia="en-GB"/>
        </w:rPr>
      </w:pPr>
    </w:p>
    <w:p w14:paraId="29D29611" w14:textId="0A73EC40" w:rsidR="005A2D39" w:rsidRPr="00A8084B" w:rsidRDefault="005A2D39" w:rsidP="008F630B">
      <w:pPr>
        <w:pStyle w:val="Subtitle"/>
        <w:numPr>
          <w:ilvl w:val="0"/>
          <w:numId w:val="5"/>
        </w:numPr>
      </w:pPr>
      <w:r w:rsidRPr="00A8084B">
        <w:t>Recap of Project UK Fisheries Improvements</w:t>
      </w:r>
    </w:p>
    <w:p w14:paraId="6F6C9B51" w14:textId="77777777" w:rsidR="00314F46" w:rsidRDefault="00314F46" w:rsidP="00314F46">
      <w:pPr>
        <w:jc w:val="both"/>
      </w:pPr>
      <w:r>
        <w:t xml:space="preserve">Project UK Fisheries Improvements (PUKFI) is a collaborative, pre competitive partnership be led by the Marine Stewardship Council and Seafish, working towards an environmentally sustainable future for UK fisheries. PUKFI builds on the successful and innovative Project Inshore which identified a number of commercially relevant fisheries that the supply chain were interested in seeing move towards MSC certification. </w:t>
      </w:r>
    </w:p>
    <w:p w14:paraId="348F5BDA" w14:textId="77777777" w:rsidR="00314F46" w:rsidRDefault="00314F46" w:rsidP="00314F46">
      <w:pPr>
        <w:jc w:val="both"/>
      </w:pPr>
      <w:r>
        <w:t>PUKFI will do this through strategic use of the MSC process to develop credible Fishery Improvement Projects (FIPs), giving the fishery the tools to implement changes and to ensure their sustainable future. It will use the MSC Pre-Assessment process as a gap analysis to determine current status and inform development of an Action Plan linked to MSC Performance Indicators, and identify improvements designed to close the gaps in the performance of the fishery.</w:t>
      </w:r>
    </w:p>
    <w:p w14:paraId="7AC3838C" w14:textId="77777777" w:rsidR="00314F46" w:rsidRDefault="00314F46" w:rsidP="00314F46">
      <w:pPr>
        <w:jc w:val="both"/>
      </w:pPr>
      <w:r>
        <w:t>The project then aims to implement actions set out in the Action Plan and track progress consistently and transparently through the use of the MSC’s Bench-Marking and Tracking tool (BMT). Validation of the sustainability of the fishery will be through the comprehensive, transparent and independent MSC assessment process.</w:t>
      </w:r>
    </w:p>
    <w:p w14:paraId="399A8B65" w14:textId="77777777" w:rsidR="00314F46" w:rsidRDefault="00314F46" w:rsidP="00314F46">
      <w:pPr>
        <w:jc w:val="both"/>
      </w:pPr>
      <w:r>
        <w:t>PUKFI is one work-stream of a larger project, Project UK. This project aims to complete large-scale MSC Pre-Assessments on many commercial fisheries that have also been prioritised by the UK supply chain and retailers, and will incorporate fisheries from the whole of the UK. The Pre-Assessments should then feed into further improvements in those fisheries where gaps are identified.</w:t>
      </w:r>
    </w:p>
    <w:p w14:paraId="1FCD4A94" w14:textId="77777777" w:rsidR="00314F46" w:rsidRDefault="00314F46" w:rsidP="00314F46">
      <w:pPr>
        <w:jc w:val="both"/>
      </w:pPr>
      <w:r>
        <w:t xml:space="preserve">CP reminded the group that Project Inshore was developed at a time when there was a lot of discussion in the media about underutilised species with celebratory chefs like Huw </w:t>
      </w:r>
      <w:r w:rsidRPr="00B148EC">
        <w:t>Fearnley-Whittingstall</w:t>
      </w:r>
      <w:r>
        <w:t xml:space="preserve"> and Jamie Oliver advocating consumers choose underutilised species and move away from the ‘big five’ and commonly eaten species like cod, haddock, tuna and prawns.  At the time the question was asked how these underutilised species measure up against the MSC standard and if not, was this push not just transferring pressure from relatively well managed stocks with a lot of data, onto species not managed through Europe and where data was likely limiting and management less.   The idea for Project Inshore was then developed to use the MSC process as a gap analysis of the then </w:t>
      </w:r>
      <w:r>
        <w:lastRenderedPageBreak/>
        <w:t xml:space="preserve">current state of fisheries in the English Inshore using the MSC standard as a proxy for sustainability, to inform strategic sustainability reviews to feed into management. </w:t>
      </w:r>
    </w:p>
    <w:p w14:paraId="21B2D573" w14:textId="346A2B6D" w:rsidR="00314F46" w:rsidRDefault="00314F46" w:rsidP="00314F46">
      <w:pPr>
        <w:jc w:val="both"/>
      </w:pPr>
      <w:r>
        <w:t xml:space="preserve">PUKFI is funded by a number of supply chain and retailer funding partners (logos can be seen at the top of the page) and facilitated by MSC.  Funding is for the development and facilitation of the FIPs for 6 species </w:t>
      </w:r>
      <w:r w:rsidR="003D69FC">
        <w:t xml:space="preserve">with specific gears </w:t>
      </w:r>
      <w:r>
        <w:t>including updating of the Project Inshore PAs, development of action plans and annual reviews and use of the MSC Benchmarking and Tracking Tool</w:t>
      </w:r>
      <w:r w:rsidR="003D69FC">
        <w:t xml:space="preserve"> – where it is identified that fisheries are not ready to enter Full Assessment</w:t>
      </w:r>
      <w:r>
        <w:t>.  Funding for improvement work identified by the FIP is to be part of wider PUK bid to EMFF.</w:t>
      </w:r>
    </w:p>
    <w:p w14:paraId="43FA156B" w14:textId="4CA6A388" w:rsidR="00D0662E" w:rsidRDefault="00D0662E" w:rsidP="00D0662E">
      <w:pPr>
        <w:jc w:val="both"/>
      </w:pPr>
      <w:r>
        <w:t xml:space="preserve">The FIPs will be compliant with the MSC’s definition of a credible FIP and will use the MSC’s FIP tools to demonstrate progress and transparency. This may provide fisheries with recognition from the supply chain for being in a FIP which is making independently verifiable progress and working towards MSC certification. </w:t>
      </w:r>
    </w:p>
    <w:p w14:paraId="49DA2DAA" w14:textId="6C148AC0" w:rsidR="005A2D39" w:rsidRPr="006547C7" w:rsidRDefault="00D0662E" w:rsidP="00D0662E">
      <w:pPr>
        <w:pStyle w:val="Subtitle"/>
        <w:numPr>
          <w:ilvl w:val="0"/>
          <w:numId w:val="10"/>
        </w:numPr>
      </w:pPr>
      <w:r w:rsidRPr="006547C7">
        <w:t xml:space="preserve"> </w:t>
      </w:r>
      <w:r w:rsidR="005A2D39" w:rsidRPr="006547C7">
        <w:t>Why Project UK?</w:t>
      </w:r>
    </w:p>
    <w:p w14:paraId="734CA80D" w14:textId="574FFBBC" w:rsidR="00610138" w:rsidRPr="005A2D39" w:rsidRDefault="005A2D39" w:rsidP="005A2D39">
      <w:pPr>
        <w:spacing w:line="240" w:lineRule="auto"/>
        <w:rPr>
          <w:rFonts w:eastAsia="Times New Roman" w:cs="Arial"/>
          <w:color w:val="222222"/>
          <w:lang w:eastAsia="en-GB"/>
        </w:rPr>
      </w:pPr>
      <w:r>
        <w:t xml:space="preserve">CP invited HT from </w:t>
      </w:r>
      <w:r w:rsidR="003E1A0D">
        <w:t>Morrison’s</w:t>
      </w:r>
      <w:r>
        <w:t xml:space="preserve"> and JS from New England Seafoods to describe their interest in PUK and PUKFI in particular from a retailer and supply chain perspective. </w:t>
      </w:r>
      <w:r w:rsidR="003E1A0D">
        <w:t>Morrison’s</w:t>
      </w:r>
      <w:r>
        <w:t xml:space="preserve"> first stated to the group their reasons for supporting the MSC and then their support for Project UK Fisheries Improvements.</w:t>
      </w:r>
    </w:p>
    <w:p w14:paraId="59BFCDEE" w14:textId="7ADAB5C0" w:rsidR="00191211" w:rsidRPr="008F630B" w:rsidRDefault="00200013" w:rsidP="00191211">
      <w:pPr>
        <w:spacing w:line="240" w:lineRule="auto"/>
        <w:rPr>
          <w:rFonts w:eastAsia="Times New Roman" w:cs="Arial"/>
          <w:lang w:eastAsia="en-GB"/>
        </w:rPr>
      </w:pPr>
      <w:r w:rsidRPr="008F630B">
        <w:rPr>
          <w:rFonts w:eastAsia="Times New Roman" w:cs="Arial"/>
          <w:lang w:eastAsia="en-GB"/>
        </w:rPr>
        <w:t>Morrison’s</w:t>
      </w:r>
      <w:r w:rsidR="00B53C0B" w:rsidRPr="008F630B">
        <w:rPr>
          <w:rFonts w:eastAsia="Times New Roman" w:cs="Arial"/>
          <w:lang w:eastAsia="en-GB"/>
        </w:rPr>
        <w:t xml:space="preserve"> explained their view of the MSC and the project. They regard Project UK Fisheries Improvements as an opportunity to bring many companies and industry</w:t>
      </w:r>
      <w:r w:rsidR="008C7E71" w:rsidRPr="008F630B">
        <w:rPr>
          <w:rFonts w:eastAsia="Times New Roman" w:cs="Arial"/>
          <w:lang w:eastAsia="en-GB"/>
        </w:rPr>
        <w:t xml:space="preserve"> together. </w:t>
      </w:r>
      <w:r w:rsidR="00B53C0B" w:rsidRPr="008F630B">
        <w:rPr>
          <w:rFonts w:eastAsia="Times New Roman" w:cs="Arial"/>
          <w:lang w:eastAsia="en-GB"/>
        </w:rPr>
        <w:t>They r</w:t>
      </w:r>
      <w:r w:rsidR="008C7E71" w:rsidRPr="008F630B">
        <w:rPr>
          <w:rFonts w:eastAsia="Times New Roman" w:cs="Arial"/>
          <w:lang w:eastAsia="en-GB"/>
        </w:rPr>
        <w:t xml:space="preserve">ecognise the robustness of MSC. </w:t>
      </w:r>
      <w:r w:rsidR="00B53C0B" w:rsidRPr="008F630B">
        <w:rPr>
          <w:rFonts w:eastAsia="Times New Roman" w:cs="Arial"/>
          <w:lang w:eastAsia="en-GB"/>
        </w:rPr>
        <w:t>They see the improvement projects as being examples for other fisheries so the improvements do not</w:t>
      </w:r>
      <w:r w:rsidR="008C7E71" w:rsidRPr="008F630B">
        <w:rPr>
          <w:rFonts w:eastAsia="Times New Roman" w:cs="Arial"/>
          <w:lang w:eastAsia="en-GB"/>
        </w:rPr>
        <w:t xml:space="preserve"> stop with </w:t>
      </w:r>
      <w:r w:rsidR="00B53C0B" w:rsidRPr="008F630B">
        <w:rPr>
          <w:rFonts w:eastAsia="Times New Roman" w:cs="Arial"/>
          <w:lang w:eastAsia="en-GB"/>
        </w:rPr>
        <w:t xml:space="preserve">just these </w:t>
      </w:r>
      <w:r w:rsidR="008C7E71" w:rsidRPr="008F630B">
        <w:rPr>
          <w:rFonts w:eastAsia="Times New Roman" w:cs="Arial"/>
          <w:lang w:eastAsia="en-GB"/>
        </w:rPr>
        <w:t xml:space="preserve">6 species. </w:t>
      </w:r>
      <w:r w:rsidR="00B53C0B" w:rsidRPr="008F630B">
        <w:rPr>
          <w:rFonts w:eastAsia="Times New Roman" w:cs="Arial"/>
          <w:lang w:eastAsia="en-GB"/>
        </w:rPr>
        <w:t xml:space="preserve">They are members </w:t>
      </w:r>
      <w:r w:rsidRPr="008F630B">
        <w:rPr>
          <w:rFonts w:eastAsia="Times New Roman" w:cs="Arial"/>
          <w:lang w:eastAsia="en-GB"/>
        </w:rPr>
        <w:t xml:space="preserve">of the </w:t>
      </w:r>
      <w:r w:rsidR="008C7E71" w:rsidRPr="008F630B">
        <w:rPr>
          <w:rFonts w:eastAsia="Times New Roman" w:cs="Arial"/>
          <w:lang w:eastAsia="en-GB"/>
        </w:rPr>
        <w:t>S</w:t>
      </w:r>
      <w:r w:rsidRPr="008F630B">
        <w:rPr>
          <w:rFonts w:eastAsia="Times New Roman" w:cs="Arial"/>
          <w:lang w:eastAsia="en-GB"/>
        </w:rPr>
        <w:t xml:space="preserve">ustainable </w:t>
      </w:r>
      <w:r w:rsidR="008C7E71" w:rsidRPr="008F630B">
        <w:rPr>
          <w:rFonts w:eastAsia="Times New Roman" w:cs="Arial"/>
          <w:lang w:eastAsia="en-GB"/>
        </w:rPr>
        <w:t>S</w:t>
      </w:r>
      <w:r w:rsidRPr="008F630B">
        <w:rPr>
          <w:rFonts w:eastAsia="Times New Roman" w:cs="Arial"/>
          <w:lang w:eastAsia="en-GB"/>
        </w:rPr>
        <w:t xml:space="preserve">eafood </w:t>
      </w:r>
      <w:r w:rsidR="008C7E71" w:rsidRPr="008F630B">
        <w:rPr>
          <w:rFonts w:eastAsia="Times New Roman" w:cs="Arial"/>
          <w:lang w:eastAsia="en-GB"/>
        </w:rPr>
        <w:t>C</w:t>
      </w:r>
      <w:r w:rsidRPr="008F630B">
        <w:rPr>
          <w:rFonts w:eastAsia="Times New Roman" w:cs="Arial"/>
          <w:lang w:eastAsia="en-GB"/>
        </w:rPr>
        <w:t>oalition and have signed up to a</w:t>
      </w:r>
      <w:r w:rsidR="008C7E71" w:rsidRPr="008F630B">
        <w:rPr>
          <w:rFonts w:eastAsia="Times New Roman" w:cs="Arial"/>
          <w:lang w:eastAsia="en-GB"/>
        </w:rPr>
        <w:t xml:space="preserve"> code of conduct </w:t>
      </w:r>
      <w:r w:rsidRPr="008F630B">
        <w:rPr>
          <w:rFonts w:eastAsia="Times New Roman" w:cs="Arial"/>
          <w:lang w:eastAsia="en-GB"/>
        </w:rPr>
        <w:t xml:space="preserve">which not only </w:t>
      </w:r>
      <w:r w:rsidR="008C7E71" w:rsidRPr="008F630B">
        <w:rPr>
          <w:rFonts w:eastAsia="Times New Roman" w:cs="Arial"/>
          <w:lang w:eastAsia="en-GB"/>
        </w:rPr>
        <w:t>makes them collaborate</w:t>
      </w:r>
      <w:r w:rsidRPr="008F630B">
        <w:rPr>
          <w:rFonts w:eastAsia="Times New Roman" w:cs="Arial"/>
          <w:lang w:eastAsia="en-GB"/>
        </w:rPr>
        <w:t xml:space="preserve"> with other members, but also makes them help fisheries that they are sourcing from into Fishery Improvement projects if  they are not at a sustainable level yet</w:t>
      </w:r>
      <w:r w:rsidR="008C7E71" w:rsidRPr="008F630B">
        <w:rPr>
          <w:rFonts w:eastAsia="Times New Roman" w:cs="Arial"/>
          <w:lang w:eastAsia="en-GB"/>
        </w:rPr>
        <w:t>.</w:t>
      </w:r>
      <w:r w:rsidR="000715DF" w:rsidRPr="008F630B">
        <w:rPr>
          <w:rFonts w:eastAsia="Times New Roman" w:cs="Arial"/>
          <w:lang w:eastAsia="en-GB"/>
        </w:rPr>
        <w:t xml:space="preserve"> There are barriers to buyers. This project addresses those barriers and allows them to continue buying UK scallops and monkfish.</w:t>
      </w:r>
      <w:r w:rsidR="00191211" w:rsidRPr="008F630B">
        <w:rPr>
          <w:rFonts w:eastAsia="Times New Roman" w:cs="Arial"/>
          <w:lang w:eastAsia="en-GB"/>
        </w:rPr>
        <w:t xml:space="preserve"> A benefit of all these companies working together is that funders could be involved in advocacy like in the tuna management improvements. </w:t>
      </w:r>
    </w:p>
    <w:p w14:paraId="4D94793B" w14:textId="3A713683" w:rsidR="008C7E71" w:rsidRPr="008F630B" w:rsidRDefault="00200013" w:rsidP="00A814C2">
      <w:pPr>
        <w:spacing w:line="240" w:lineRule="auto"/>
        <w:rPr>
          <w:rFonts w:eastAsia="Times New Roman" w:cs="Arial"/>
          <w:lang w:eastAsia="en-GB"/>
        </w:rPr>
      </w:pPr>
      <w:r w:rsidRPr="008F630B">
        <w:rPr>
          <w:rFonts w:eastAsia="Times New Roman" w:cs="Arial"/>
          <w:lang w:eastAsia="en-GB"/>
        </w:rPr>
        <w:t>New England Seafood presented</w:t>
      </w:r>
      <w:r w:rsidR="008C7E71" w:rsidRPr="008F630B">
        <w:rPr>
          <w:rFonts w:eastAsia="Times New Roman" w:cs="Arial"/>
          <w:lang w:eastAsia="en-GB"/>
        </w:rPr>
        <w:t xml:space="preserve"> </w:t>
      </w:r>
      <w:r w:rsidRPr="008F630B">
        <w:rPr>
          <w:rFonts w:eastAsia="Times New Roman" w:cs="Arial"/>
          <w:lang w:eastAsia="en-GB"/>
        </w:rPr>
        <w:t>the 4 drivers for them for Project UK Fisheries Improvements</w:t>
      </w:r>
      <w:r w:rsidR="008C7E71" w:rsidRPr="008F630B">
        <w:rPr>
          <w:rFonts w:eastAsia="Times New Roman" w:cs="Arial"/>
          <w:lang w:eastAsia="en-GB"/>
        </w:rPr>
        <w:t>. Company, customers, consumers,</w:t>
      </w:r>
      <w:r w:rsidRPr="008F630B">
        <w:rPr>
          <w:rFonts w:eastAsia="Times New Roman" w:cs="Arial"/>
          <w:lang w:eastAsia="en-GB"/>
        </w:rPr>
        <w:t xml:space="preserve"> </w:t>
      </w:r>
      <w:r w:rsidR="008C7E71" w:rsidRPr="008F630B">
        <w:rPr>
          <w:rFonts w:eastAsia="Times New Roman" w:cs="Arial"/>
          <w:lang w:eastAsia="en-GB"/>
        </w:rPr>
        <w:t xml:space="preserve">competition. Competition </w:t>
      </w:r>
      <w:r w:rsidR="000715DF" w:rsidRPr="008F630B">
        <w:rPr>
          <w:rFonts w:eastAsia="Times New Roman" w:cs="Arial"/>
          <w:lang w:eastAsia="en-GB"/>
        </w:rPr>
        <w:t>for example in the</w:t>
      </w:r>
      <w:r w:rsidR="008C7E71" w:rsidRPr="008F630B">
        <w:rPr>
          <w:rFonts w:eastAsia="Times New Roman" w:cs="Arial"/>
          <w:lang w:eastAsia="en-GB"/>
        </w:rPr>
        <w:t xml:space="preserve"> global scallop market as there are already MSC </w:t>
      </w:r>
      <w:r w:rsidR="000715DF" w:rsidRPr="008F630B">
        <w:rPr>
          <w:rFonts w:eastAsia="Times New Roman" w:cs="Arial"/>
          <w:lang w:eastAsia="en-GB"/>
        </w:rPr>
        <w:t xml:space="preserve">certified </w:t>
      </w:r>
      <w:r w:rsidR="008C7E71" w:rsidRPr="008F630B">
        <w:rPr>
          <w:rFonts w:eastAsia="Times New Roman" w:cs="Arial"/>
          <w:lang w:eastAsia="en-GB"/>
        </w:rPr>
        <w:t>scallops</w:t>
      </w:r>
      <w:r w:rsidR="000715DF" w:rsidRPr="008F630B">
        <w:rPr>
          <w:rFonts w:eastAsia="Times New Roman" w:cs="Arial"/>
          <w:lang w:eastAsia="en-GB"/>
        </w:rPr>
        <w:t xml:space="preserve"> in the market place. </w:t>
      </w:r>
    </w:p>
    <w:p w14:paraId="5CC76413" w14:textId="7503B611" w:rsidR="008F630B" w:rsidRDefault="008F630B" w:rsidP="00A814C2">
      <w:pPr>
        <w:spacing w:line="240" w:lineRule="auto"/>
        <w:rPr>
          <w:rFonts w:eastAsia="Times New Roman" w:cs="Arial"/>
          <w:color w:val="222222"/>
          <w:lang w:eastAsia="en-GB"/>
        </w:rPr>
      </w:pPr>
    </w:p>
    <w:p w14:paraId="2E5C1C41" w14:textId="66ECEB0F" w:rsidR="008F630B" w:rsidRPr="001B26AE" w:rsidRDefault="008F630B" w:rsidP="00D0662E">
      <w:pPr>
        <w:pStyle w:val="Subtitle"/>
        <w:numPr>
          <w:ilvl w:val="0"/>
          <w:numId w:val="10"/>
        </w:numPr>
      </w:pPr>
      <w:r>
        <w:t>The FIP Process</w:t>
      </w:r>
    </w:p>
    <w:p w14:paraId="1EB4ABDA" w14:textId="3E267FF6" w:rsidR="008F630B" w:rsidRDefault="008F630B" w:rsidP="008F630B">
      <w:r>
        <w:t xml:space="preserve">CN presented to the group on the FIP process, the </w:t>
      </w:r>
      <w:hyperlink r:id="rId11" w:history="1">
        <w:r w:rsidRPr="001B26AE">
          <w:rPr>
            <w:rStyle w:val="Hyperlink"/>
          </w:rPr>
          <w:t>MSC’s definition of a credible FIP</w:t>
        </w:r>
      </w:hyperlink>
      <w:r w:rsidR="00314F46">
        <w:t xml:space="preserve"> (appendix 1)</w:t>
      </w:r>
      <w:r>
        <w:t xml:space="preserve"> the suggested timelines for the </w:t>
      </w:r>
      <w:r w:rsidR="005C4CF6">
        <w:t>scallop and monk</w:t>
      </w:r>
      <w:r>
        <w:t xml:space="preserve"> FIP, the </w:t>
      </w:r>
      <w:r w:rsidR="005C4CF6">
        <w:t xml:space="preserve">predicted </w:t>
      </w:r>
      <w:r>
        <w:t>outputs from the FIP and presented the Orkney crab FIP as a case study on how the MSC tools have been used to run a FIP and work towards MSC assessment and certification.</w:t>
      </w:r>
      <w:r w:rsidRPr="000956E2">
        <w:rPr>
          <w:i/>
        </w:rPr>
        <w:t xml:space="preserve"> </w:t>
      </w:r>
      <w:r w:rsidRPr="001B26AE">
        <w:t xml:space="preserve">For details of this FIP see </w:t>
      </w:r>
      <w:hyperlink r:id="rId12" w:history="1">
        <w:r w:rsidRPr="001B26AE">
          <w:rPr>
            <w:rStyle w:val="Hyperlink"/>
          </w:rPr>
          <w:t>here</w:t>
        </w:r>
      </w:hyperlink>
      <w:r w:rsidRPr="001B26AE">
        <w:t>.</w:t>
      </w:r>
    </w:p>
    <w:p w14:paraId="7E17E045" w14:textId="533D7043" w:rsidR="008F630B" w:rsidRDefault="008F630B" w:rsidP="008F630B">
      <w:pPr>
        <w:spacing w:line="240" w:lineRule="auto"/>
      </w:pPr>
      <w:r>
        <w:lastRenderedPageBreak/>
        <w:t xml:space="preserve">The presentation can be found in Appendix </w:t>
      </w:r>
      <w:r w:rsidR="00314F46">
        <w:t>2</w:t>
      </w:r>
      <w:r w:rsidR="005C4CF6">
        <w:t>.</w:t>
      </w:r>
      <w:r w:rsidR="00E93FBC">
        <w:t xml:space="preserve"> </w:t>
      </w:r>
    </w:p>
    <w:p w14:paraId="6AD2C5F7" w14:textId="78E7E722" w:rsidR="008F630B" w:rsidRDefault="008F630B" w:rsidP="00CA65D4"/>
    <w:p w14:paraId="43FF5340" w14:textId="2E61CC50" w:rsidR="008F630B" w:rsidRDefault="008F630B" w:rsidP="00D0662E">
      <w:pPr>
        <w:pStyle w:val="Subtitle"/>
        <w:numPr>
          <w:ilvl w:val="0"/>
          <w:numId w:val="10"/>
        </w:numPr>
      </w:pPr>
      <w:r>
        <w:t>Focus on scallops – Steering Group membership, Extent of project: area, gears</w:t>
      </w:r>
    </w:p>
    <w:p w14:paraId="5E5E1C13" w14:textId="60850AD0" w:rsidR="008F630B" w:rsidRPr="008F630B" w:rsidRDefault="008F630B" w:rsidP="008F630B">
      <w:pPr>
        <w:pStyle w:val="Subtitle"/>
        <w:rPr>
          <w:rFonts w:eastAsia="Times New Roman" w:cs="Arial"/>
          <w:color w:val="222222"/>
          <w:lang w:eastAsia="en-GB"/>
        </w:rPr>
      </w:pPr>
    </w:p>
    <w:p w14:paraId="318D2F67" w14:textId="65A5DF8D" w:rsidR="008C7E71" w:rsidRPr="008F630B" w:rsidRDefault="003105EB" w:rsidP="00A814C2">
      <w:pPr>
        <w:spacing w:line="240" w:lineRule="auto"/>
        <w:rPr>
          <w:rFonts w:eastAsia="Times New Roman" w:cs="Arial"/>
          <w:lang w:eastAsia="en-GB"/>
        </w:rPr>
      </w:pPr>
      <w:r>
        <w:rPr>
          <w:rFonts w:eastAsia="Times New Roman" w:cs="Arial"/>
          <w:lang w:eastAsia="en-GB"/>
        </w:rPr>
        <w:t>SWFPO</w:t>
      </w:r>
      <w:r w:rsidR="008C7E71" w:rsidRPr="008F630B">
        <w:rPr>
          <w:rFonts w:eastAsia="Times New Roman" w:cs="Arial"/>
          <w:lang w:eastAsia="en-GB"/>
        </w:rPr>
        <w:t xml:space="preserve"> </w:t>
      </w:r>
      <w:r w:rsidR="000715DF" w:rsidRPr="008F630B">
        <w:rPr>
          <w:rFonts w:eastAsia="Times New Roman" w:cs="Arial"/>
          <w:lang w:eastAsia="en-GB"/>
        </w:rPr>
        <w:t xml:space="preserve">highlighted that they </w:t>
      </w:r>
      <w:r w:rsidR="008C7E71" w:rsidRPr="008F630B">
        <w:rPr>
          <w:rFonts w:eastAsia="Times New Roman" w:cs="Arial"/>
          <w:lang w:eastAsia="en-GB"/>
        </w:rPr>
        <w:t>ha</w:t>
      </w:r>
      <w:r w:rsidR="000715DF" w:rsidRPr="008F630B">
        <w:rPr>
          <w:rFonts w:eastAsia="Times New Roman" w:cs="Arial"/>
          <w:lang w:eastAsia="en-GB"/>
        </w:rPr>
        <w:t>ve</w:t>
      </w:r>
      <w:r w:rsidR="008C7E71" w:rsidRPr="008F630B">
        <w:rPr>
          <w:rFonts w:eastAsia="Times New Roman" w:cs="Arial"/>
          <w:lang w:eastAsia="en-GB"/>
        </w:rPr>
        <w:t xml:space="preserve"> been collaborating with scientists </w:t>
      </w:r>
      <w:r w:rsidR="000715DF" w:rsidRPr="008F630B">
        <w:rPr>
          <w:rFonts w:eastAsia="Times New Roman" w:cs="Arial"/>
          <w:lang w:eastAsia="en-GB"/>
        </w:rPr>
        <w:t>and gear technologists</w:t>
      </w:r>
      <w:r w:rsidR="008C7E71" w:rsidRPr="008F630B">
        <w:rPr>
          <w:rFonts w:eastAsia="Times New Roman" w:cs="Arial"/>
          <w:lang w:eastAsia="en-GB"/>
        </w:rPr>
        <w:t xml:space="preserve"> </w:t>
      </w:r>
      <w:r w:rsidR="000715DF" w:rsidRPr="008F630B">
        <w:rPr>
          <w:rFonts w:eastAsia="Times New Roman" w:cs="Arial"/>
          <w:lang w:eastAsia="en-GB"/>
        </w:rPr>
        <w:t>for a while already and t</w:t>
      </w:r>
      <w:r w:rsidR="008C7E71" w:rsidRPr="008F630B">
        <w:rPr>
          <w:rFonts w:eastAsia="Times New Roman" w:cs="Arial"/>
          <w:lang w:eastAsia="en-GB"/>
        </w:rPr>
        <w:t>he</w:t>
      </w:r>
      <w:r w:rsidR="000715DF" w:rsidRPr="008F630B">
        <w:rPr>
          <w:rFonts w:eastAsia="Times New Roman" w:cs="Arial"/>
          <w:lang w:eastAsia="en-GB"/>
        </w:rPr>
        <w:t>ir</w:t>
      </w:r>
      <w:r w:rsidR="008C7E71" w:rsidRPr="008F630B">
        <w:rPr>
          <w:rFonts w:eastAsia="Times New Roman" w:cs="Arial"/>
          <w:lang w:eastAsia="en-GB"/>
        </w:rPr>
        <w:t xml:space="preserve"> product already has a market.</w:t>
      </w:r>
    </w:p>
    <w:p w14:paraId="4A64D051" w14:textId="6607C5AD" w:rsidR="008C7E71" w:rsidRPr="008F630B" w:rsidRDefault="000715DF" w:rsidP="00A814C2">
      <w:pPr>
        <w:spacing w:line="240" w:lineRule="auto"/>
        <w:rPr>
          <w:rFonts w:eastAsia="Times New Roman" w:cs="Arial"/>
          <w:lang w:eastAsia="en-GB"/>
        </w:rPr>
      </w:pPr>
      <w:r w:rsidRPr="008F630B">
        <w:rPr>
          <w:rFonts w:eastAsia="Times New Roman" w:cs="Arial"/>
          <w:lang w:eastAsia="en-GB"/>
        </w:rPr>
        <w:t>This project is not just about gaining the market benefits of MSC certification, i</w:t>
      </w:r>
      <w:r w:rsidR="008C7E71" w:rsidRPr="008F630B">
        <w:rPr>
          <w:rFonts w:eastAsia="Times New Roman" w:cs="Arial"/>
          <w:lang w:eastAsia="en-GB"/>
        </w:rPr>
        <w:t xml:space="preserve">t is </w:t>
      </w:r>
      <w:r w:rsidRPr="008F630B">
        <w:rPr>
          <w:rFonts w:eastAsia="Times New Roman" w:cs="Arial"/>
          <w:lang w:eastAsia="en-GB"/>
        </w:rPr>
        <w:t xml:space="preserve">also </w:t>
      </w:r>
      <w:r w:rsidR="008C7E71" w:rsidRPr="008F630B">
        <w:rPr>
          <w:rFonts w:eastAsia="Times New Roman" w:cs="Arial"/>
          <w:lang w:eastAsia="en-GB"/>
        </w:rPr>
        <w:t xml:space="preserve">about </w:t>
      </w:r>
      <w:r w:rsidR="00EF410C">
        <w:rPr>
          <w:rFonts w:eastAsia="Times New Roman" w:cs="Arial"/>
          <w:lang w:eastAsia="en-GB"/>
        </w:rPr>
        <w:t xml:space="preserve">providing funding </w:t>
      </w:r>
      <w:r w:rsidR="008C7E71" w:rsidRPr="008F630B">
        <w:rPr>
          <w:rFonts w:eastAsia="Times New Roman" w:cs="Arial"/>
          <w:lang w:eastAsia="en-GB"/>
        </w:rPr>
        <w:t xml:space="preserve">to fill data gaps, bring people together and leverage funding. </w:t>
      </w:r>
      <w:r w:rsidRPr="008F630B">
        <w:rPr>
          <w:rFonts w:eastAsia="Times New Roman" w:cs="Arial"/>
          <w:lang w:eastAsia="en-GB"/>
        </w:rPr>
        <w:t xml:space="preserve">There are </w:t>
      </w:r>
      <w:r w:rsidR="008C7E71" w:rsidRPr="008F630B">
        <w:rPr>
          <w:rFonts w:eastAsia="Times New Roman" w:cs="Arial"/>
          <w:lang w:eastAsia="en-GB"/>
        </w:rPr>
        <w:t xml:space="preserve">legislative drivers too such as </w:t>
      </w:r>
      <w:r w:rsidR="007A6D4A" w:rsidRPr="008F630B">
        <w:rPr>
          <w:rFonts w:eastAsia="Times New Roman" w:cs="Arial"/>
          <w:lang w:eastAsia="en-GB"/>
        </w:rPr>
        <w:t xml:space="preserve">the </w:t>
      </w:r>
      <w:r w:rsidR="008C7E71" w:rsidRPr="008F630B">
        <w:rPr>
          <w:rFonts w:eastAsia="Times New Roman" w:cs="Arial"/>
          <w:lang w:eastAsia="en-GB"/>
        </w:rPr>
        <w:t>M</w:t>
      </w:r>
      <w:r w:rsidR="007A6D4A" w:rsidRPr="008F630B">
        <w:rPr>
          <w:rFonts w:eastAsia="Times New Roman" w:cs="Arial"/>
          <w:lang w:eastAsia="en-GB"/>
        </w:rPr>
        <w:t xml:space="preserve">arine </w:t>
      </w:r>
      <w:r w:rsidR="008C7E71" w:rsidRPr="008F630B">
        <w:rPr>
          <w:rFonts w:eastAsia="Times New Roman" w:cs="Arial"/>
          <w:lang w:eastAsia="en-GB"/>
        </w:rPr>
        <w:t>S</w:t>
      </w:r>
      <w:r w:rsidR="007A6D4A" w:rsidRPr="008F630B">
        <w:rPr>
          <w:rFonts w:eastAsia="Times New Roman" w:cs="Arial"/>
          <w:lang w:eastAsia="en-GB"/>
        </w:rPr>
        <w:t xml:space="preserve">trategy </w:t>
      </w:r>
      <w:r w:rsidR="008C7E71" w:rsidRPr="008F630B">
        <w:rPr>
          <w:rFonts w:eastAsia="Times New Roman" w:cs="Arial"/>
          <w:lang w:eastAsia="en-GB"/>
        </w:rPr>
        <w:t>F</w:t>
      </w:r>
      <w:r w:rsidR="007A6D4A" w:rsidRPr="008F630B">
        <w:rPr>
          <w:rFonts w:eastAsia="Times New Roman" w:cs="Arial"/>
          <w:lang w:eastAsia="en-GB"/>
        </w:rPr>
        <w:t xml:space="preserve">ramework </w:t>
      </w:r>
      <w:r w:rsidR="008C7E71" w:rsidRPr="008F630B">
        <w:rPr>
          <w:rFonts w:eastAsia="Times New Roman" w:cs="Arial"/>
          <w:lang w:eastAsia="en-GB"/>
        </w:rPr>
        <w:t>D</w:t>
      </w:r>
      <w:r w:rsidR="007A6D4A" w:rsidRPr="008F630B">
        <w:rPr>
          <w:rFonts w:eastAsia="Times New Roman" w:cs="Arial"/>
          <w:lang w:eastAsia="en-GB"/>
        </w:rPr>
        <w:t>irective (MSFD)</w:t>
      </w:r>
      <w:r w:rsidR="008C7E71" w:rsidRPr="008F630B">
        <w:rPr>
          <w:rFonts w:eastAsia="Times New Roman" w:cs="Arial"/>
          <w:lang w:eastAsia="en-GB"/>
        </w:rPr>
        <w:t xml:space="preserve"> </w:t>
      </w:r>
      <w:r w:rsidRPr="008F630B">
        <w:rPr>
          <w:rFonts w:eastAsia="Times New Roman" w:cs="Arial"/>
          <w:lang w:eastAsia="en-GB"/>
        </w:rPr>
        <w:t>which binds us into reaching M</w:t>
      </w:r>
      <w:r w:rsidR="007A6D4A" w:rsidRPr="008F630B">
        <w:rPr>
          <w:rFonts w:eastAsia="Times New Roman" w:cs="Arial"/>
          <w:lang w:eastAsia="en-GB"/>
        </w:rPr>
        <w:t xml:space="preserve">aximum </w:t>
      </w:r>
      <w:r w:rsidRPr="008F630B">
        <w:rPr>
          <w:rFonts w:eastAsia="Times New Roman" w:cs="Arial"/>
          <w:lang w:eastAsia="en-GB"/>
        </w:rPr>
        <w:t>S</w:t>
      </w:r>
      <w:r w:rsidR="007A6D4A" w:rsidRPr="008F630B">
        <w:rPr>
          <w:rFonts w:eastAsia="Times New Roman" w:cs="Arial"/>
          <w:lang w:eastAsia="en-GB"/>
        </w:rPr>
        <w:t xml:space="preserve">ustainable </w:t>
      </w:r>
      <w:r w:rsidRPr="008F630B">
        <w:rPr>
          <w:rFonts w:eastAsia="Times New Roman" w:cs="Arial"/>
          <w:lang w:eastAsia="en-GB"/>
        </w:rPr>
        <w:t>Y</w:t>
      </w:r>
      <w:r w:rsidR="007A6D4A" w:rsidRPr="008F630B">
        <w:rPr>
          <w:rFonts w:eastAsia="Times New Roman" w:cs="Arial"/>
          <w:lang w:eastAsia="en-GB"/>
        </w:rPr>
        <w:t>ield (MSY)</w:t>
      </w:r>
      <w:r w:rsidRPr="008F630B">
        <w:rPr>
          <w:rFonts w:eastAsia="Times New Roman" w:cs="Arial"/>
          <w:lang w:eastAsia="en-GB"/>
        </w:rPr>
        <w:t xml:space="preserve"> for all fisheries by 2020, </w:t>
      </w:r>
      <w:r w:rsidR="008C7E71" w:rsidRPr="008F630B">
        <w:rPr>
          <w:rFonts w:eastAsia="Times New Roman" w:cs="Arial"/>
          <w:lang w:eastAsia="en-GB"/>
        </w:rPr>
        <w:t>and global targets on M</w:t>
      </w:r>
      <w:r w:rsidR="007A6D4A" w:rsidRPr="008F630B">
        <w:rPr>
          <w:rFonts w:eastAsia="Times New Roman" w:cs="Arial"/>
          <w:lang w:eastAsia="en-GB"/>
        </w:rPr>
        <w:t xml:space="preserve">arine </w:t>
      </w:r>
      <w:r w:rsidR="008C7E71" w:rsidRPr="008F630B">
        <w:rPr>
          <w:rFonts w:eastAsia="Times New Roman" w:cs="Arial"/>
          <w:lang w:eastAsia="en-GB"/>
        </w:rPr>
        <w:t>P</w:t>
      </w:r>
      <w:r w:rsidR="007A6D4A" w:rsidRPr="008F630B">
        <w:rPr>
          <w:rFonts w:eastAsia="Times New Roman" w:cs="Arial"/>
          <w:lang w:eastAsia="en-GB"/>
        </w:rPr>
        <w:t xml:space="preserve">rotected </w:t>
      </w:r>
      <w:r w:rsidR="005A2D39" w:rsidRPr="008F630B">
        <w:rPr>
          <w:rFonts w:eastAsia="Times New Roman" w:cs="Arial"/>
          <w:lang w:eastAsia="en-GB"/>
        </w:rPr>
        <w:t>Areas</w:t>
      </w:r>
      <w:r w:rsidR="007A6D4A" w:rsidRPr="008F630B">
        <w:rPr>
          <w:rFonts w:eastAsia="Times New Roman" w:cs="Arial"/>
          <w:lang w:eastAsia="en-GB"/>
        </w:rPr>
        <w:t xml:space="preserve"> (MPAs)</w:t>
      </w:r>
      <w:r w:rsidR="008C7E71" w:rsidRPr="008F630B">
        <w:rPr>
          <w:rFonts w:eastAsia="Times New Roman" w:cs="Arial"/>
          <w:lang w:eastAsia="en-GB"/>
        </w:rPr>
        <w:t xml:space="preserve">. This </w:t>
      </w:r>
      <w:r w:rsidRPr="008F630B">
        <w:rPr>
          <w:rFonts w:eastAsia="Times New Roman" w:cs="Arial"/>
          <w:lang w:eastAsia="en-GB"/>
        </w:rPr>
        <w:t xml:space="preserve">improvement project </w:t>
      </w:r>
      <w:r w:rsidR="008C7E71" w:rsidRPr="008F630B">
        <w:rPr>
          <w:rFonts w:eastAsia="Times New Roman" w:cs="Arial"/>
          <w:lang w:eastAsia="en-GB"/>
        </w:rPr>
        <w:t xml:space="preserve">can </w:t>
      </w:r>
      <w:r w:rsidRPr="008F630B">
        <w:rPr>
          <w:rFonts w:eastAsia="Times New Roman" w:cs="Arial"/>
          <w:lang w:eastAsia="en-GB"/>
        </w:rPr>
        <w:t xml:space="preserve">help to </w:t>
      </w:r>
      <w:r w:rsidR="008C7E71" w:rsidRPr="008F630B">
        <w:rPr>
          <w:rFonts w:eastAsia="Times New Roman" w:cs="Arial"/>
          <w:lang w:eastAsia="en-GB"/>
        </w:rPr>
        <w:t>future-proof the fishery.</w:t>
      </w:r>
    </w:p>
    <w:p w14:paraId="2635FB2C" w14:textId="3D6F51B2" w:rsidR="008C7E71" w:rsidRPr="008F630B" w:rsidRDefault="00726A8B" w:rsidP="00A814C2">
      <w:pPr>
        <w:spacing w:line="240" w:lineRule="auto"/>
        <w:rPr>
          <w:rFonts w:eastAsia="Times New Roman" w:cs="Arial"/>
          <w:lang w:eastAsia="en-GB"/>
        </w:rPr>
      </w:pPr>
      <w:r>
        <w:rPr>
          <w:rFonts w:eastAsia="Times New Roman" w:cs="Arial"/>
          <w:lang w:eastAsia="en-GB"/>
        </w:rPr>
        <w:t>SP</w:t>
      </w:r>
      <w:r w:rsidR="007A6D4A" w:rsidRPr="008F630B">
        <w:rPr>
          <w:rFonts w:eastAsia="Times New Roman" w:cs="Arial"/>
          <w:lang w:eastAsia="en-GB"/>
        </w:rPr>
        <w:t xml:space="preserve"> raised the point that it is better to be involved with </w:t>
      </w:r>
      <w:r w:rsidR="008C7E71" w:rsidRPr="008F630B">
        <w:rPr>
          <w:rFonts w:eastAsia="Times New Roman" w:cs="Arial"/>
          <w:lang w:eastAsia="en-GB"/>
        </w:rPr>
        <w:t>develop</w:t>
      </w:r>
      <w:r w:rsidR="007A6D4A" w:rsidRPr="008F630B">
        <w:rPr>
          <w:rFonts w:eastAsia="Times New Roman" w:cs="Arial"/>
          <w:lang w:eastAsia="en-GB"/>
        </w:rPr>
        <w:t>ing</w:t>
      </w:r>
      <w:r w:rsidR="008C7E71" w:rsidRPr="008F630B">
        <w:rPr>
          <w:rFonts w:eastAsia="Times New Roman" w:cs="Arial"/>
          <w:lang w:eastAsia="en-GB"/>
        </w:rPr>
        <w:t xml:space="preserve"> management as industry </w:t>
      </w:r>
      <w:r w:rsidR="007A6D4A" w:rsidRPr="008F630B">
        <w:rPr>
          <w:rFonts w:eastAsia="Times New Roman" w:cs="Arial"/>
          <w:lang w:eastAsia="en-GB"/>
        </w:rPr>
        <w:t>rather than have government impose management to tick boxes for MSFD.</w:t>
      </w:r>
    </w:p>
    <w:p w14:paraId="37716032" w14:textId="46D5C434" w:rsidR="008C7E71" w:rsidRPr="008F630B" w:rsidRDefault="007A6D4A" w:rsidP="00A814C2">
      <w:pPr>
        <w:spacing w:line="240" w:lineRule="auto"/>
        <w:rPr>
          <w:rFonts w:eastAsia="Times New Roman" w:cs="Arial"/>
          <w:lang w:eastAsia="en-GB"/>
        </w:rPr>
      </w:pPr>
      <w:r w:rsidRPr="008F630B">
        <w:rPr>
          <w:rFonts w:eastAsia="Times New Roman" w:cs="Arial"/>
          <w:lang w:eastAsia="en-GB"/>
        </w:rPr>
        <w:t xml:space="preserve">It was anecdotally reported that the </w:t>
      </w:r>
      <w:r w:rsidR="008C7E71" w:rsidRPr="008F630B">
        <w:rPr>
          <w:rFonts w:eastAsia="Times New Roman" w:cs="Arial"/>
          <w:lang w:eastAsia="en-GB"/>
        </w:rPr>
        <w:t>American</w:t>
      </w:r>
      <w:r w:rsidRPr="008F630B">
        <w:rPr>
          <w:rFonts w:eastAsia="Times New Roman" w:cs="Arial"/>
          <w:lang w:eastAsia="en-GB"/>
        </w:rPr>
        <w:t>/Canadian scallop fishery has increased its profits since undergoing a similar process to improve the fishery with the direction of industry.</w:t>
      </w:r>
    </w:p>
    <w:p w14:paraId="4B1346A4" w14:textId="0D45AB73" w:rsidR="00726A8B" w:rsidRDefault="00726A8B" w:rsidP="00A814C2">
      <w:pPr>
        <w:spacing w:line="240" w:lineRule="auto"/>
        <w:rPr>
          <w:rFonts w:eastAsia="Times New Roman" w:cs="Arial"/>
          <w:lang w:eastAsia="en-GB"/>
        </w:rPr>
      </w:pPr>
      <w:r>
        <w:rPr>
          <w:rFonts w:eastAsia="Times New Roman" w:cs="Arial"/>
          <w:lang w:eastAsia="en-GB"/>
        </w:rPr>
        <w:t xml:space="preserve">CP </w:t>
      </w:r>
      <w:r w:rsidR="00EF410C">
        <w:rPr>
          <w:rFonts w:eastAsia="Times New Roman" w:cs="Arial"/>
          <w:lang w:eastAsia="en-GB"/>
        </w:rPr>
        <w:t>suggested</w:t>
      </w:r>
      <w:r>
        <w:rPr>
          <w:rFonts w:eastAsia="Times New Roman" w:cs="Arial"/>
          <w:lang w:eastAsia="en-GB"/>
        </w:rPr>
        <w:t xml:space="preserve"> that t</w:t>
      </w:r>
      <w:r w:rsidR="008C7E71" w:rsidRPr="008F630B">
        <w:rPr>
          <w:rFonts w:eastAsia="Times New Roman" w:cs="Arial"/>
          <w:lang w:eastAsia="en-GB"/>
        </w:rPr>
        <w:t>h</w:t>
      </w:r>
      <w:r w:rsidR="00561574" w:rsidRPr="008F630B">
        <w:rPr>
          <w:rFonts w:eastAsia="Times New Roman" w:cs="Arial"/>
          <w:lang w:eastAsia="en-GB"/>
        </w:rPr>
        <w:t>e start of th</w:t>
      </w:r>
      <w:r w:rsidR="008C7E71" w:rsidRPr="008F630B">
        <w:rPr>
          <w:rFonts w:eastAsia="Times New Roman" w:cs="Arial"/>
          <w:lang w:eastAsia="en-GB"/>
        </w:rPr>
        <w:t>is</w:t>
      </w:r>
      <w:r w:rsidR="00561574" w:rsidRPr="008F630B">
        <w:rPr>
          <w:rFonts w:eastAsia="Times New Roman" w:cs="Arial"/>
          <w:lang w:eastAsia="en-GB"/>
        </w:rPr>
        <w:t xml:space="preserve"> project</w:t>
      </w:r>
      <w:r w:rsidR="008C7E71" w:rsidRPr="008F630B">
        <w:rPr>
          <w:rFonts w:eastAsia="Times New Roman" w:cs="Arial"/>
          <w:lang w:eastAsia="en-GB"/>
        </w:rPr>
        <w:t xml:space="preserve"> could be </w:t>
      </w:r>
      <w:r w:rsidR="00EF410C">
        <w:rPr>
          <w:rFonts w:eastAsia="Times New Roman" w:cs="Arial"/>
          <w:lang w:eastAsia="en-GB"/>
        </w:rPr>
        <w:t xml:space="preserve">seen as </w:t>
      </w:r>
      <w:r w:rsidR="008C7E71" w:rsidRPr="008F630B">
        <w:rPr>
          <w:rFonts w:eastAsia="Times New Roman" w:cs="Arial"/>
          <w:lang w:eastAsia="en-GB"/>
        </w:rPr>
        <w:t xml:space="preserve">an audit of what has happened so far. We have an early </w:t>
      </w:r>
      <w:r w:rsidR="00561574" w:rsidRPr="008F630B">
        <w:rPr>
          <w:rFonts w:eastAsia="Times New Roman" w:cs="Arial"/>
          <w:lang w:eastAsia="en-GB"/>
        </w:rPr>
        <w:t>Pre-A</w:t>
      </w:r>
      <w:r w:rsidR="008C7E71" w:rsidRPr="008F630B">
        <w:rPr>
          <w:rFonts w:eastAsia="Times New Roman" w:cs="Arial"/>
          <w:lang w:eastAsia="en-GB"/>
        </w:rPr>
        <w:t>ssessment</w:t>
      </w:r>
      <w:r w:rsidR="00561574" w:rsidRPr="008F630B">
        <w:rPr>
          <w:rFonts w:eastAsia="Times New Roman" w:cs="Arial"/>
          <w:lang w:eastAsia="en-GB"/>
        </w:rPr>
        <w:t xml:space="preserve"> of the scallop fishery</w:t>
      </w:r>
      <w:r w:rsidR="008C7E71" w:rsidRPr="008F630B">
        <w:rPr>
          <w:rFonts w:eastAsia="Times New Roman" w:cs="Arial"/>
          <w:lang w:eastAsia="en-GB"/>
        </w:rPr>
        <w:t xml:space="preserve">, then </w:t>
      </w:r>
      <w:r w:rsidR="00561574" w:rsidRPr="008F630B">
        <w:rPr>
          <w:rFonts w:eastAsia="Times New Roman" w:cs="Arial"/>
          <w:lang w:eastAsia="en-GB"/>
        </w:rPr>
        <w:t xml:space="preserve">we also have </w:t>
      </w:r>
      <w:r w:rsidR="008C7E71" w:rsidRPr="008F630B">
        <w:rPr>
          <w:rFonts w:eastAsia="Times New Roman" w:cs="Arial"/>
          <w:lang w:eastAsia="en-GB"/>
        </w:rPr>
        <w:t>the P</w:t>
      </w:r>
      <w:r w:rsidR="00561574" w:rsidRPr="008F630B">
        <w:rPr>
          <w:rFonts w:eastAsia="Times New Roman" w:cs="Arial"/>
          <w:lang w:eastAsia="en-GB"/>
        </w:rPr>
        <w:t xml:space="preserve">roject </w:t>
      </w:r>
      <w:r w:rsidR="008C7E71" w:rsidRPr="008F630B">
        <w:rPr>
          <w:rFonts w:eastAsia="Times New Roman" w:cs="Arial"/>
          <w:lang w:eastAsia="en-GB"/>
        </w:rPr>
        <w:t>Insh</w:t>
      </w:r>
      <w:r w:rsidR="00561574" w:rsidRPr="008F630B">
        <w:rPr>
          <w:rFonts w:eastAsia="Times New Roman" w:cs="Arial"/>
          <w:lang w:eastAsia="en-GB"/>
        </w:rPr>
        <w:t>ore</w:t>
      </w:r>
      <w:r w:rsidR="008C7E71" w:rsidRPr="008F630B">
        <w:rPr>
          <w:rFonts w:eastAsia="Times New Roman" w:cs="Arial"/>
          <w:lang w:eastAsia="en-GB"/>
        </w:rPr>
        <w:t xml:space="preserve"> P</w:t>
      </w:r>
      <w:r w:rsidR="00561574" w:rsidRPr="008F630B">
        <w:rPr>
          <w:rFonts w:eastAsia="Times New Roman" w:cs="Arial"/>
          <w:lang w:eastAsia="en-GB"/>
        </w:rPr>
        <w:t>re-Assessments</w:t>
      </w:r>
      <w:r w:rsidR="008C7E71" w:rsidRPr="008F630B">
        <w:rPr>
          <w:rFonts w:eastAsia="Times New Roman" w:cs="Arial"/>
          <w:lang w:eastAsia="en-GB"/>
        </w:rPr>
        <w:t xml:space="preserve"> </w:t>
      </w:r>
      <w:r w:rsidR="00561574" w:rsidRPr="008F630B">
        <w:rPr>
          <w:rFonts w:eastAsia="Times New Roman" w:cs="Arial"/>
          <w:lang w:eastAsia="en-GB"/>
        </w:rPr>
        <w:t>(which actually look at the whole stock not just the inshore)</w:t>
      </w:r>
      <w:r w:rsidR="00EF410C">
        <w:rPr>
          <w:rFonts w:eastAsia="Times New Roman" w:cs="Arial"/>
          <w:lang w:eastAsia="en-GB"/>
        </w:rPr>
        <w:t xml:space="preserve"> from 2013</w:t>
      </w:r>
      <w:r w:rsidR="00561574" w:rsidRPr="008F630B">
        <w:rPr>
          <w:rFonts w:eastAsia="Times New Roman" w:cs="Arial"/>
          <w:lang w:eastAsia="en-GB"/>
        </w:rPr>
        <w:t xml:space="preserve"> </w:t>
      </w:r>
      <w:r w:rsidR="008C7E71" w:rsidRPr="008F630B">
        <w:rPr>
          <w:rFonts w:eastAsia="Times New Roman" w:cs="Arial"/>
          <w:lang w:eastAsia="en-GB"/>
        </w:rPr>
        <w:t>and now</w:t>
      </w:r>
      <w:r w:rsidR="00650C96" w:rsidRPr="008F630B">
        <w:rPr>
          <w:rFonts w:eastAsia="Times New Roman" w:cs="Arial"/>
          <w:lang w:eastAsia="en-GB"/>
        </w:rPr>
        <w:t xml:space="preserve"> we will have an updated </w:t>
      </w:r>
      <w:r w:rsidR="00610138" w:rsidRPr="008F630B">
        <w:rPr>
          <w:rFonts w:eastAsia="Times New Roman" w:cs="Arial"/>
          <w:lang w:eastAsia="en-GB"/>
        </w:rPr>
        <w:t>Pre-Assessment as part of this project</w:t>
      </w:r>
      <w:r w:rsidR="00EF410C">
        <w:rPr>
          <w:rFonts w:eastAsia="Times New Roman" w:cs="Arial"/>
          <w:lang w:eastAsia="en-GB"/>
        </w:rPr>
        <w:t xml:space="preserve"> in 2017</w:t>
      </w:r>
      <w:r w:rsidR="00610138" w:rsidRPr="008F630B">
        <w:rPr>
          <w:rFonts w:eastAsia="Times New Roman" w:cs="Arial"/>
          <w:lang w:eastAsia="en-GB"/>
        </w:rPr>
        <w:t xml:space="preserve">. </w:t>
      </w:r>
      <w:r>
        <w:rPr>
          <w:rFonts w:eastAsia="Times New Roman" w:cs="Arial"/>
          <w:lang w:eastAsia="en-GB"/>
        </w:rPr>
        <w:t>T</w:t>
      </w:r>
      <w:r w:rsidR="00650C96" w:rsidRPr="008F630B">
        <w:rPr>
          <w:rFonts w:eastAsia="Times New Roman" w:cs="Arial"/>
          <w:lang w:eastAsia="en-GB"/>
        </w:rPr>
        <w:t>he industry has done a lot of improvements leading up to this work and t</w:t>
      </w:r>
      <w:r w:rsidR="00610138" w:rsidRPr="008F630B">
        <w:rPr>
          <w:rFonts w:eastAsia="Times New Roman" w:cs="Arial"/>
          <w:lang w:eastAsia="en-GB"/>
        </w:rPr>
        <w:t>his can also be a way of demonstrating</w:t>
      </w:r>
      <w:r w:rsidR="00650C96" w:rsidRPr="008F630B">
        <w:rPr>
          <w:rFonts w:eastAsia="Times New Roman" w:cs="Arial"/>
          <w:lang w:eastAsia="en-GB"/>
        </w:rPr>
        <w:t xml:space="preserve"> that, as well as carrying on </w:t>
      </w:r>
      <w:r w:rsidR="00EF410C">
        <w:rPr>
          <w:rFonts w:eastAsia="Times New Roman" w:cs="Arial"/>
          <w:lang w:eastAsia="en-GB"/>
        </w:rPr>
        <w:t>further</w:t>
      </w:r>
      <w:r w:rsidR="00EF410C" w:rsidRPr="008F630B">
        <w:rPr>
          <w:rFonts w:eastAsia="Times New Roman" w:cs="Arial"/>
          <w:lang w:eastAsia="en-GB"/>
        </w:rPr>
        <w:t xml:space="preserve"> </w:t>
      </w:r>
      <w:r w:rsidR="00650C96" w:rsidRPr="008F630B">
        <w:rPr>
          <w:rFonts w:eastAsia="Times New Roman" w:cs="Arial"/>
          <w:lang w:eastAsia="en-GB"/>
        </w:rPr>
        <w:t>improvement work</w:t>
      </w:r>
      <w:r w:rsidR="00EF410C">
        <w:rPr>
          <w:rFonts w:eastAsia="Times New Roman" w:cs="Arial"/>
          <w:lang w:eastAsia="en-GB"/>
        </w:rPr>
        <w:t xml:space="preserve"> where and if necessary</w:t>
      </w:r>
      <w:r w:rsidR="00650C96" w:rsidRPr="008F630B">
        <w:rPr>
          <w:rFonts w:eastAsia="Times New Roman" w:cs="Arial"/>
          <w:lang w:eastAsia="en-GB"/>
        </w:rPr>
        <w:t>.</w:t>
      </w:r>
      <w:r w:rsidR="00191211" w:rsidRPr="008F630B">
        <w:rPr>
          <w:rFonts w:eastAsia="Times New Roman" w:cs="Arial"/>
          <w:lang w:eastAsia="en-GB"/>
        </w:rPr>
        <w:t xml:space="preserve"> </w:t>
      </w:r>
    </w:p>
    <w:p w14:paraId="014B9186" w14:textId="5E7247B4" w:rsidR="008C7E71" w:rsidRPr="008F630B" w:rsidRDefault="00726A8B" w:rsidP="00A814C2">
      <w:pPr>
        <w:spacing w:line="240" w:lineRule="auto"/>
        <w:rPr>
          <w:rFonts w:eastAsia="Times New Roman" w:cs="Arial"/>
          <w:lang w:eastAsia="en-GB"/>
        </w:rPr>
      </w:pPr>
      <w:r>
        <w:rPr>
          <w:rFonts w:eastAsia="Times New Roman" w:cs="Arial"/>
          <w:lang w:eastAsia="en-GB"/>
        </w:rPr>
        <w:t>CL pointed out that i</w:t>
      </w:r>
      <w:r w:rsidR="00191211" w:rsidRPr="008F630B">
        <w:rPr>
          <w:rFonts w:eastAsia="Times New Roman" w:cs="Arial"/>
          <w:lang w:eastAsia="en-GB"/>
        </w:rPr>
        <w:t xml:space="preserve">t is important to </w:t>
      </w:r>
      <w:r>
        <w:rPr>
          <w:rFonts w:eastAsia="Times New Roman" w:cs="Arial"/>
          <w:lang w:eastAsia="en-GB"/>
        </w:rPr>
        <w:t>remember</w:t>
      </w:r>
      <w:r w:rsidR="00191211" w:rsidRPr="008F630B">
        <w:rPr>
          <w:rFonts w:eastAsia="Times New Roman" w:cs="Arial"/>
          <w:lang w:eastAsia="en-GB"/>
        </w:rPr>
        <w:t xml:space="preserve"> that the MSC standard has changed over this time </w:t>
      </w:r>
      <w:r w:rsidR="00624FD5">
        <w:rPr>
          <w:rFonts w:eastAsia="Times New Roman" w:cs="Arial"/>
          <w:lang w:eastAsia="en-GB"/>
        </w:rPr>
        <w:t>with the introduction of the new version of the Certification Requirements (CR2.0)</w:t>
      </w:r>
      <w:r w:rsidR="00191211" w:rsidRPr="008F630B">
        <w:rPr>
          <w:rFonts w:eastAsia="Times New Roman" w:cs="Arial"/>
          <w:lang w:eastAsia="en-GB"/>
        </w:rPr>
        <w:t xml:space="preserve"> so </w:t>
      </w:r>
      <w:r w:rsidR="002D6856">
        <w:rPr>
          <w:rFonts w:eastAsia="Times New Roman" w:cs="Arial"/>
          <w:lang w:eastAsia="en-GB"/>
        </w:rPr>
        <w:t>benchmarking from a</w:t>
      </w:r>
      <w:r w:rsidR="00191211" w:rsidRPr="008F630B">
        <w:rPr>
          <w:rFonts w:eastAsia="Times New Roman" w:cs="Arial"/>
          <w:lang w:eastAsia="en-GB"/>
        </w:rPr>
        <w:t xml:space="preserve"> previous Pre-Assessment </w:t>
      </w:r>
      <w:r w:rsidR="002D6856">
        <w:rPr>
          <w:rFonts w:eastAsia="Times New Roman" w:cs="Arial"/>
          <w:lang w:eastAsia="en-GB"/>
        </w:rPr>
        <w:t xml:space="preserve">is not directly comparable and </w:t>
      </w:r>
      <w:r w:rsidR="00191211" w:rsidRPr="008F630B">
        <w:rPr>
          <w:rFonts w:eastAsia="Times New Roman" w:cs="Arial"/>
          <w:lang w:eastAsia="en-GB"/>
        </w:rPr>
        <w:t>we need to communicate that.</w:t>
      </w:r>
    </w:p>
    <w:p w14:paraId="6592857A" w14:textId="409293F1" w:rsidR="00650C96" w:rsidRPr="008F630B" w:rsidRDefault="00726A8B" w:rsidP="00A814C2">
      <w:pPr>
        <w:spacing w:line="240" w:lineRule="auto"/>
        <w:rPr>
          <w:rFonts w:eastAsia="Times New Roman" w:cs="Arial"/>
          <w:lang w:eastAsia="en-GB"/>
        </w:rPr>
      </w:pPr>
      <w:r>
        <w:rPr>
          <w:rFonts w:eastAsia="Times New Roman" w:cs="Arial"/>
          <w:lang w:eastAsia="en-GB"/>
        </w:rPr>
        <w:t>ND</w:t>
      </w:r>
      <w:r w:rsidR="00600C8A" w:rsidRPr="008F630B">
        <w:rPr>
          <w:rFonts w:eastAsia="Times New Roman" w:cs="Arial"/>
          <w:lang w:eastAsia="en-GB"/>
        </w:rPr>
        <w:t xml:space="preserve"> agreed that it would be good to r</w:t>
      </w:r>
      <w:r w:rsidR="0008299F" w:rsidRPr="008F630B">
        <w:rPr>
          <w:rFonts w:eastAsia="Times New Roman" w:cs="Arial"/>
          <w:lang w:eastAsia="en-GB"/>
        </w:rPr>
        <w:t>educe data gaps</w:t>
      </w:r>
      <w:r w:rsidR="00600C8A" w:rsidRPr="008F630B">
        <w:rPr>
          <w:rFonts w:eastAsia="Times New Roman" w:cs="Arial"/>
          <w:lang w:eastAsia="en-GB"/>
        </w:rPr>
        <w:t xml:space="preserve"> and</w:t>
      </w:r>
      <w:r w:rsidR="0008299F" w:rsidRPr="008F630B">
        <w:rPr>
          <w:rFonts w:eastAsia="Times New Roman" w:cs="Arial"/>
          <w:lang w:eastAsia="en-GB"/>
        </w:rPr>
        <w:t xml:space="preserve"> inform management</w:t>
      </w:r>
      <w:r w:rsidR="00600C8A" w:rsidRPr="008F630B">
        <w:rPr>
          <w:rFonts w:eastAsia="Times New Roman" w:cs="Arial"/>
          <w:lang w:eastAsia="en-GB"/>
        </w:rPr>
        <w:t xml:space="preserve"> but they </w:t>
      </w:r>
      <w:r w:rsidR="009113CF" w:rsidRPr="008F630B">
        <w:rPr>
          <w:rFonts w:eastAsia="Times New Roman" w:cs="Arial"/>
          <w:lang w:eastAsia="en-GB"/>
        </w:rPr>
        <w:t>h</w:t>
      </w:r>
      <w:r w:rsidR="00600C8A" w:rsidRPr="008F630B">
        <w:rPr>
          <w:rFonts w:eastAsia="Times New Roman" w:cs="Arial"/>
          <w:lang w:eastAsia="en-GB"/>
        </w:rPr>
        <w:t>ighlighted that they would like</w:t>
      </w:r>
      <w:r w:rsidR="0008299F" w:rsidRPr="008F630B">
        <w:rPr>
          <w:rFonts w:eastAsia="Times New Roman" w:cs="Arial"/>
          <w:lang w:eastAsia="en-GB"/>
        </w:rPr>
        <w:t xml:space="preserve"> to see management of e</w:t>
      </w:r>
      <w:r w:rsidR="00600C8A" w:rsidRPr="008F630B">
        <w:rPr>
          <w:rFonts w:eastAsia="Times New Roman" w:cs="Arial"/>
          <w:lang w:eastAsia="en-GB"/>
        </w:rPr>
        <w:t>xpectation</w:t>
      </w:r>
      <w:r w:rsidR="002D6856">
        <w:rPr>
          <w:rFonts w:eastAsia="Times New Roman" w:cs="Arial"/>
          <w:lang w:eastAsia="en-GB"/>
        </w:rPr>
        <w:t>s</w:t>
      </w:r>
      <w:r w:rsidR="00600C8A" w:rsidRPr="008F630B">
        <w:rPr>
          <w:rFonts w:eastAsia="Times New Roman" w:cs="Arial"/>
          <w:lang w:eastAsia="en-GB"/>
        </w:rPr>
        <w:t xml:space="preserve">. Some fisheries may not be able to meet the MSC even after improvement work has gone on, or some of the improvement work necessary may be impossible to implement. </w:t>
      </w:r>
    </w:p>
    <w:p w14:paraId="321D1BAE" w14:textId="19659E75" w:rsidR="00600C8A" w:rsidRPr="008F630B" w:rsidRDefault="00600C8A" w:rsidP="00A814C2">
      <w:pPr>
        <w:spacing w:line="240" w:lineRule="auto"/>
        <w:rPr>
          <w:rFonts w:eastAsia="Times New Roman" w:cs="Arial"/>
          <w:lang w:eastAsia="en-GB"/>
        </w:rPr>
      </w:pPr>
      <w:r w:rsidRPr="008F630B">
        <w:rPr>
          <w:rFonts w:eastAsia="Times New Roman" w:cs="Arial"/>
          <w:b/>
          <w:lang w:eastAsia="en-GB"/>
        </w:rPr>
        <w:t>Action</w:t>
      </w:r>
      <w:r w:rsidR="00CA65D4">
        <w:rPr>
          <w:rFonts w:eastAsia="Times New Roman" w:cs="Arial"/>
          <w:b/>
          <w:lang w:eastAsia="en-GB"/>
        </w:rPr>
        <w:t xml:space="preserve"> 1</w:t>
      </w:r>
      <w:r w:rsidRPr="008F630B">
        <w:rPr>
          <w:rFonts w:eastAsia="Times New Roman" w:cs="Arial"/>
          <w:b/>
          <w:lang w:eastAsia="en-GB"/>
        </w:rPr>
        <w:t>:</w:t>
      </w:r>
      <w:r w:rsidRPr="008F630B">
        <w:rPr>
          <w:rFonts w:eastAsia="Times New Roman" w:cs="Arial"/>
          <w:lang w:eastAsia="en-GB"/>
        </w:rPr>
        <w:t xml:space="preserve"> </w:t>
      </w:r>
      <w:r w:rsidR="009113CF" w:rsidRPr="008F630B">
        <w:rPr>
          <w:rFonts w:eastAsia="Times New Roman" w:cs="Arial"/>
          <w:lang w:eastAsia="en-GB"/>
        </w:rPr>
        <w:t xml:space="preserve">CN </w:t>
      </w:r>
      <w:r w:rsidRPr="008F630B">
        <w:rPr>
          <w:rFonts w:eastAsia="Times New Roman" w:cs="Arial"/>
          <w:lang w:eastAsia="en-GB"/>
        </w:rPr>
        <w:t>to ensure funders are aware that this project is not a guarantee of ce</w:t>
      </w:r>
      <w:r w:rsidR="000F030F">
        <w:rPr>
          <w:rFonts w:eastAsia="Times New Roman" w:cs="Arial"/>
          <w:lang w:eastAsia="en-GB"/>
        </w:rPr>
        <w:t>rtification</w:t>
      </w:r>
      <w:r w:rsidR="002D6856">
        <w:rPr>
          <w:rFonts w:eastAsia="Times New Roman" w:cs="Arial"/>
          <w:lang w:eastAsia="en-GB"/>
        </w:rPr>
        <w:t xml:space="preserve"> but that if improvements are made they will be trackable using independent annual verification</w:t>
      </w:r>
    </w:p>
    <w:p w14:paraId="0B680954" w14:textId="2C430EEB" w:rsidR="0008299F" w:rsidRPr="008F630B" w:rsidRDefault="00600C8A" w:rsidP="00A814C2">
      <w:pPr>
        <w:spacing w:line="240" w:lineRule="auto"/>
        <w:rPr>
          <w:rFonts w:eastAsia="Times New Roman" w:cs="Arial"/>
          <w:lang w:eastAsia="en-GB"/>
        </w:rPr>
      </w:pPr>
      <w:r w:rsidRPr="008F630B">
        <w:rPr>
          <w:rFonts w:eastAsia="Times New Roman" w:cs="Arial"/>
          <w:lang w:eastAsia="en-GB"/>
        </w:rPr>
        <w:t xml:space="preserve">MSC France gave a view with knowledge of the French industry and supply chain. They thought that </w:t>
      </w:r>
      <w:r w:rsidR="00726A8B">
        <w:rPr>
          <w:rFonts w:eastAsia="Times New Roman" w:cs="Arial"/>
          <w:lang w:eastAsia="en-GB"/>
        </w:rPr>
        <w:t xml:space="preserve">the </w:t>
      </w:r>
      <w:r w:rsidR="0008299F" w:rsidRPr="008F630B">
        <w:rPr>
          <w:rFonts w:eastAsia="Times New Roman" w:cs="Arial"/>
          <w:lang w:eastAsia="en-GB"/>
        </w:rPr>
        <w:t>Brit</w:t>
      </w:r>
      <w:r w:rsidR="00726A8B">
        <w:rPr>
          <w:rFonts w:eastAsia="Times New Roman" w:cs="Arial"/>
          <w:lang w:eastAsia="en-GB"/>
        </w:rPr>
        <w:t>t</w:t>
      </w:r>
      <w:r w:rsidR="0008299F" w:rsidRPr="008F630B">
        <w:rPr>
          <w:rFonts w:eastAsia="Times New Roman" w:cs="Arial"/>
          <w:lang w:eastAsia="en-GB"/>
        </w:rPr>
        <w:t>any</w:t>
      </w:r>
      <w:r w:rsidR="00726A8B">
        <w:rPr>
          <w:rFonts w:eastAsia="Times New Roman" w:cs="Arial"/>
          <w:lang w:eastAsia="en-GB"/>
        </w:rPr>
        <w:t xml:space="preserve"> fishermen</w:t>
      </w:r>
      <w:r w:rsidRPr="008F630B">
        <w:rPr>
          <w:rFonts w:eastAsia="Times New Roman" w:cs="Arial"/>
          <w:lang w:eastAsia="en-GB"/>
        </w:rPr>
        <w:t xml:space="preserve"> would not be interested </w:t>
      </w:r>
      <w:r w:rsidR="002D6856">
        <w:rPr>
          <w:rFonts w:eastAsia="Times New Roman" w:cs="Arial"/>
          <w:lang w:eastAsia="en-GB"/>
        </w:rPr>
        <w:t xml:space="preserve">in being involved in the project </w:t>
      </w:r>
      <w:r w:rsidRPr="008F630B">
        <w:rPr>
          <w:rFonts w:eastAsia="Times New Roman" w:cs="Arial"/>
          <w:lang w:eastAsia="en-GB"/>
        </w:rPr>
        <w:t xml:space="preserve">but that </w:t>
      </w:r>
      <w:r w:rsidR="00726A8B">
        <w:rPr>
          <w:rFonts w:eastAsia="Times New Roman" w:cs="Arial"/>
          <w:lang w:eastAsia="en-GB"/>
        </w:rPr>
        <w:t xml:space="preserve">the </w:t>
      </w:r>
      <w:r w:rsidRPr="008F630B">
        <w:rPr>
          <w:rFonts w:eastAsia="Times New Roman" w:cs="Arial"/>
          <w:lang w:eastAsia="en-GB"/>
        </w:rPr>
        <w:t xml:space="preserve">Normandy </w:t>
      </w:r>
      <w:r w:rsidR="00726A8B">
        <w:rPr>
          <w:rFonts w:eastAsia="Times New Roman" w:cs="Arial"/>
          <w:lang w:eastAsia="en-GB"/>
        </w:rPr>
        <w:t xml:space="preserve">ones </w:t>
      </w:r>
      <w:r w:rsidRPr="008F630B">
        <w:rPr>
          <w:rFonts w:eastAsia="Times New Roman" w:cs="Arial"/>
          <w:lang w:eastAsia="en-GB"/>
        </w:rPr>
        <w:t>might be. Normandy</w:t>
      </w:r>
      <w:r w:rsidR="0008299F" w:rsidRPr="008F630B">
        <w:rPr>
          <w:rFonts w:eastAsia="Times New Roman" w:cs="Arial"/>
          <w:lang w:eastAsia="en-GB"/>
        </w:rPr>
        <w:t xml:space="preserve"> have done a Pre-Assessment</w:t>
      </w:r>
      <w:r w:rsidRPr="008F630B">
        <w:rPr>
          <w:rFonts w:eastAsia="Times New Roman" w:cs="Arial"/>
          <w:lang w:eastAsia="en-GB"/>
        </w:rPr>
        <w:t xml:space="preserve"> on their scallop fishery</w:t>
      </w:r>
      <w:r w:rsidR="0008299F" w:rsidRPr="008F630B">
        <w:rPr>
          <w:rFonts w:eastAsia="Times New Roman" w:cs="Arial"/>
          <w:lang w:eastAsia="en-GB"/>
        </w:rPr>
        <w:t xml:space="preserve">. </w:t>
      </w:r>
      <w:r w:rsidRPr="008F630B">
        <w:rPr>
          <w:rFonts w:eastAsia="Times New Roman" w:cs="Arial"/>
          <w:lang w:eastAsia="en-GB"/>
        </w:rPr>
        <w:t xml:space="preserve">They are also having competition from American/Canadian scallops, </w:t>
      </w:r>
      <w:r w:rsidR="0008299F" w:rsidRPr="008F630B">
        <w:rPr>
          <w:rFonts w:eastAsia="Times New Roman" w:cs="Arial"/>
          <w:lang w:eastAsia="en-GB"/>
        </w:rPr>
        <w:t xml:space="preserve">MSC could be used to </w:t>
      </w:r>
      <w:r w:rsidRPr="008F630B">
        <w:rPr>
          <w:rFonts w:eastAsia="Times New Roman" w:cs="Arial"/>
          <w:lang w:eastAsia="en-GB"/>
        </w:rPr>
        <w:t>mitigate against that</w:t>
      </w:r>
      <w:r w:rsidR="0008299F" w:rsidRPr="008F630B">
        <w:rPr>
          <w:rFonts w:eastAsia="Times New Roman" w:cs="Arial"/>
          <w:lang w:eastAsia="en-GB"/>
        </w:rPr>
        <w:t>.</w:t>
      </w:r>
    </w:p>
    <w:p w14:paraId="4ABCF8B0" w14:textId="535158D9" w:rsidR="0008299F" w:rsidRPr="008F630B" w:rsidRDefault="00726A8B" w:rsidP="00A814C2">
      <w:pPr>
        <w:spacing w:line="240" w:lineRule="auto"/>
        <w:rPr>
          <w:rFonts w:eastAsia="Times New Roman" w:cs="Arial"/>
          <w:lang w:eastAsia="en-GB"/>
        </w:rPr>
      </w:pPr>
      <w:r>
        <w:rPr>
          <w:rFonts w:eastAsia="Times New Roman" w:cs="Arial"/>
          <w:lang w:eastAsia="en-GB"/>
        </w:rPr>
        <w:lastRenderedPageBreak/>
        <w:t>EB</w:t>
      </w:r>
      <w:r w:rsidR="00600C8A" w:rsidRPr="008F630B">
        <w:rPr>
          <w:rFonts w:eastAsia="Times New Roman" w:cs="Arial"/>
          <w:lang w:eastAsia="en-GB"/>
        </w:rPr>
        <w:t xml:space="preserve"> described that the current evidence points to</w:t>
      </w:r>
      <w:r w:rsidR="0008299F" w:rsidRPr="008F630B">
        <w:rPr>
          <w:rFonts w:eastAsia="Times New Roman" w:cs="Arial"/>
          <w:lang w:eastAsia="en-GB"/>
        </w:rPr>
        <w:t xml:space="preserve"> 5 sub</w:t>
      </w:r>
      <w:r w:rsidR="00600C8A" w:rsidRPr="008F630B">
        <w:rPr>
          <w:rFonts w:eastAsia="Times New Roman" w:cs="Arial"/>
          <w:lang w:eastAsia="en-GB"/>
        </w:rPr>
        <w:t>-stocks in the channel. However</w:t>
      </w:r>
      <w:r w:rsidR="002D6856">
        <w:rPr>
          <w:rFonts w:eastAsia="Times New Roman" w:cs="Arial"/>
          <w:lang w:eastAsia="en-GB"/>
        </w:rPr>
        <w:t>,</w:t>
      </w:r>
      <w:r w:rsidR="00600C8A" w:rsidRPr="008F630B">
        <w:rPr>
          <w:rFonts w:eastAsia="Times New Roman" w:cs="Arial"/>
          <w:lang w:eastAsia="en-GB"/>
        </w:rPr>
        <w:t xml:space="preserve"> management is not at this resolution.</w:t>
      </w:r>
      <w:r w:rsidR="00191211" w:rsidRPr="008F630B">
        <w:rPr>
          <w:rFonts w:eastAsia="Times New Roman" w:cs="Arial"/>
          <w:lang w:eastAsia="en-GB"/>
        </w:rPr>
        <w:t xml:space="preserve"> It is possible that sub-stocks could be locally depleted as there is no sub-stock specific management, effort can flow between them.</w:t>
      </w:r>
      <w:r w:rsidR="002D6856">
        <w:rPr>
          <w:rFonts w:eastAsia="Times New Roman" w:cs="Arial"/>
          <w:lang w:eastAsia="en-GB"/>
        </w:rPr>
        <w:t xml:space="preserve">  CP likened this to the situation with </w:t>
      </w:r>
      <w:r w:rsidR="002D6856" w:rsidRPr="003E1A0D">
        <w:rPr>
          <w:rFonts w:eastAsia="Times New Roman" w:cs="Arial"/>
          <w:i/>
          <w:lang w:eastAsia="en-GB"/>
        </w:rPr>
        <w:t>Nephrops</w:t>
      </w:r>
      <w:r w:rsidR="002D6856">
        <w:rPr>
          <w:rFonts w:eastAsia="Times New Roman" w:cs="Arial"/>
          <w:lang w:eastAsia="en-GB"/>
        </w:rPr>
        <w:t xml:space="preserve"> Functional Units in the North Sea, with ICES annually recommending </w:t>
      </w:r>
      <w:r w:rsidR="002D6856" w:rsidRPr="003E1A0D">
        <w:rPr>
          <w:rFonts w:eastAsia="Times New Roman" w:cs="Arial"/>
          <w:i/>
          <w:lang w:eastAsia="en-GB"/>
        </w:rPr>
        <w:t>Nephrops</w:t>
      </w:r>
      <w:r w:rsidR="002D6856">
        <w:rPr>
          <w:rFonts w:eastAsia="Times New Roman" w:cs="Arial"/>
          <w:lang w:eastAsia="en-GB"/>
        </w:rPr>
        <w:t xml:space="preserve"> be managed by FU but giving a NS TAC because this is the level it is managed at.  She highlighted that this project may be an opportunity to push for management at a more relevant regional/substock level to avoid localised depletion.</w:t>
      </w:r>
    </w:p>
    <w:p w14:paraId="71F63751" w14:textId="4CA0D8E2" w:rsidR="0008299F" w:rsidRPr="008F630B" w:rsidRDefault="00191211" w:rsidP="00A814C2">
      <w:pPr>
        <w:spacing w:line="240" w:lineRule="auto"/>
        <w:rPr>
          <w:rFonts w:eastAsia="Times New Roman" w:cs="Arial"/>
          <w:lang w:eastAsia="en-GB"/>
        </w:rPr>
      </w:pPr>
      <w:r w:rsidRPr="008F630B">
        <w:rPr>
          <w:rFonts w:eastAsia="Times New Roman" w:cs="Arial"/>
          <w:lang w:eastAsia="en-GB"/>
        </w:rPr>
        <w:t xml:space="preserve">There was discussion on the complexity of the fishery and the different countries and vessel origins that fish it. </w:t>
      </w:r>
      <w:r w:rsidR="0008299F" w:rsidRPr="008F630B">
        <w:rPr>
          <w:rFonts w:eastAsia="Times New Roman" w:cs="Arial"/>
          <w:lang w:eastAsia="en-GB"/>
        </w:rPr>
        <w:t>We need to understand more about the complexity of the fishery</w:t>
      </w:r>
      <w:r w:rsidRPr="008F630B">
        <w:rPr>
          <w:rFonts w:eastAsia="Times New Roman" w:cs="Arial"/>
          <w:lang w:eastAsia="en-GB"/>
        </w:rPr>
        <w:t>, before we can decide on the extent (geographical and industry-wise) of the project.</w:t>
      </w:r>
      <w:r w:rsidR="002D6856">
        <w:rPr>
          <w:rFonts w:eastAsia="Times New Roman" w:cs="Arial"/>
          <w:lang w:eastAsia="en-GB"/>
        </w:rPr>
        <w:t xml:space="preserve"> </w:t>
      </w:r>
    </w:p>
    <w:p w14:paraId="13F6D182" w14:textId="3C582092" w:rsidR="0008299F" w:rsidRPr="008F630B" w:rsidRDefault="009113CF" w:rsidP="00A814C2">
      <w:pPr>
        <w:spacing w:line="240" w:lineRule="auto"/>
        <w:rPr>
          <w:rFonts w:eastAsia="Times New Roman" w:cs="Arial"/>
          <w:lang w:eastAsia="en-GB"/>
        </w:rPr>
      </w:pPr>
      <w:r w:rsidRPr="008F630B">
        <w:rPr>
          <w:rFonts w:eastAsia="Times New Roman" w:cs="Arial"/>
          <w:b/>
          <w:lang w:eastAsia="en-GB"/>
        </w:rPr>
        <w:t>Action</w:t>
      </w:r>
      <w:r w:rsidR="00CA65D4">
        <w:rPr>
          <w:rFonts w:eastAsia="Times New Roman" w:cs="Arial"/>
          <w:b/>
          <w:lang w:eastAsia="en-GB"/>
        </w:rPr>
        <w:t xml:space="preserve"> 2</w:t>
      </w:r>
      <w:r w:rsidRPr="008F630B">
        <w:rPr>
          <w:rFonts w:eastAsia="Times New Roman" w:cs="Arial"/>
          <w:b/>
          <w:lang w:eastAsia="en-GB"/>
        </w:rPr>
        <w:t>:</w:t>
      </w:r>
      <w:r w:rsidR="0008299F" w:rsidRPr="008F630B">
        <w:rPr>
          <w:rFonts w:eastAsia="Times New Roman" w:cs="Arial"/>
          <w:lang w:eastAsia="en-GB"/>
        </w:rPr>
        <w:t xml:space="preserve"> </w:t>
      </w:r>
      <w:r w:rsidRPr="008F630B">
        <w:rPr>
          <w:rFonts w:eastAsia="Times New Roman" w:cs="Arial"/>
          <w:lang w:eastAsia="en-GB"/>
        </w:rPr>
        <w:t xml:space="preserve">CN </w:t>
      </w:r>
      <w:r w:rsidR="0008299F" w:rsidRPr="008F630B">
        <w:rPr>
          <w:rFonts w:eastAsia="Times New Roman" w:cs="Arial"/>
          <w:lang w:eastAsia="en-GB"/>
        </w:rPr>
        <w:t xml:space="preserve">to </w:t>
      </w:r>
      <w:r w:rsidR="002D6856">
        <w:rPr>
          <w:rFonts w:eastAsia="Times New Roman" w:cs="Arial"/>
          <w:lang w:eastAsia="en-GB"/>
        </w:rPr>
        <w:t xml:space="preserve">start to develop a </w:t>
      </w:r>
      <w:r w:rsidR="0008299F" w:rsidRPr="008F630B">
        <w:rPr>
          <w:rFonts w:eastAsia="Times New Roman" w:cs="Arial"/>
          <w:lang w:eastAsia="en-GB"/>
        </w:rPr>
        <w:t xml:space="preserve">map </w:t>
      </w:r>
      <w:r w:rsidR="002D6856">
        <w:rPr>
          <w:rFonts w:eastAsia="Times New Roman" w:cs="Arial"/>
          <w:lang w:eastAsia="en-GB"/>
        </w:rPr>
        <w:t xml:space="preserve">of </w:t>
      </w:r>
      <w:r w:rsidR="0008299F" w:rsidRPr="008F630B">
        <w:rPr>
          <w:rFonts w:eastAsia="Times New Roman" w:cs="Arial"/>
          <w:lang w:eastAsia="en-GB"/>
        </w:rPr>
        <w:t>the fishery</w:t>
      </w:r>
    </w:p>
    <w:p w14:paraId="272A814E" w14:textId="4A5A609D" w:rsidR="0008299F" w:rsidRPr="008F630B" w:rsidRDefault="009113CF" w:rsidP="00A814C2">
      <w:pPr>
        <w:spacing w:line="240" w:lineRule="auto"/>
        <w:rPr>
          <w:rFonts w:eastAsia="Times New Roman" w:cs="Arial"/>
          <w:lang w:eastAsia="en-GB"/>
        </w:rPr>
      </w:pPr>
      <w:r w:rsidRPr="008F630B">
        <w:rPr>
          <w:rFonts w:eastAsia="Times New Roman" w:cs="Arial"/>
          <w:b/>
          <w:lang w:eastAsia="en-GB"/>
        </w:rPr>
        <w:t>Action</w:t>
      </w:r>
      <w:r w:rsidR="00CA65D4">
        <w:rPr>
          <w:rFonts w:eastAsia="Times New Roman" w:cs="Arial"/>
          <w:b/>
          <w:lang w:eastAsia="en-GB"/>
        </w:rPr>
        <w:t xml:space="preserve"> 3</w:t>
      </w:r>
      <w:r w:rsidRPr="008F630B">
        <w:rPr>
          <w:rFonts w:eastAsia="Times New Roman" w:cs="Arial"/>
          <w:b/>
          <w:lang w:eastAsia="en-GB"/>
        </w:rPr>
        <w:t>:</w:t>
      </w:r>
      <w:r w:rsidR="00191211" w:rsidRPr="008F630B">
        <w:rPr>
          <w:rFonts w:eastAsia="Times New Roman" w:cs="Arial"/>
          <w:lang w:eastAsia="en-GB"/>
        </w:rPr>
        <w:t xml:space="preserve"> </w:t>
      </w:r>
      <w:r w:rsidRPr="008F630B">
        <w:rPr>
          <w:rFonts w:eastAsia="Times New Roman" w:cs="Arial"/>
          <w:lang w:eastAsia="en-GB"/>
        </w:rPr>
        <w:t xml:space="preserve">A group representative </w:t>
      </w:r>
      <w:r w:rsidR="00191211" w:rsidRPr="008F630B">
        <w:rPr>
          <w:rFonts w:eastAsia="Times New Roman" w:cs="Arial"/>
          <w:lang w:eastAsia="en-GB"/>
        </w:rPr>
        <w:t>to report to NWWAC on the project at some point</w:t>
      </w:r>
      <w:r w:rsidR="00661E03" w:rsidRPr="008F630B">
        <w:rPr>
          <w:rFonts w:eastAsia="Times New Roman" w:cs="Arial"/>
          <w:lang w:eastAsia="en-GB"/>
        </w:rPr>
        <w:t xml:space="preserve"> and </w:t>
      </w:r>
      <w:r w:rsidRPr="008F630B">
        <w:rPr>
          <w:rFonts w:eastAsia="Times New Roman" w:cs="Arial"/>
          <w:lang w:eastAsia="en-GB"/>
        </w:rPr>
        <w:t xml:space="preserve">CN/CP </w:t>
      </w:r>
      <w:r w:rsidR="00661E03" w:rsidRPr="008F630B">
        <w:rPr>
          <w:rFonts w:eastAsia="Times New Roman" w:cs="Arial"/>
          <w:lang w:eastAsia="en-GB"/>
        </w:rPr>
        <w:t>to attend the Scallop Industry Consultation G</w:t>
      </w:r>
      <w:r w:rsidR="0008299F" w:rsidRPr="008F630B">
        <w:rPr>
          <w:rFonts w:eastAsia="Times New Roman" w:cs="Arial"/>
          <w:lang w:eastAsia="en-GB"/>
        </w:rPr>
        <w:t>roup</w:t>
      </w:r>
      <w:r w:rsidR="00661E03" w:rsidRPr="008F630B">
        <w:rPr>
          <w:rFonts w:eastAsia="Times New Roman" w:cs="Arial"/>
          <w:lang w:eastAsia="en-GB"/>
        </w:rPr>
        <w:t xml:space="preserve"> in</w:t>
      </w:r>
      <w:r w:rsidR="0008299F" w:rsidRPr="008F630B">
        <w:rPr>
          <w:rFonts w:eastAsia="Times New Roman" w:cs="Arial"/>
          <w:lang w:eastAsia="en-GB"/>
        </w:rPr>
        <w:t xml:space="preserve"> September in Edinburgh</w:t>
      </w:r>
    </w:p>
    <w:p w14:paraId="52E2CE8F" w14:textId="77777777" w:rsidR="0008299F" w:rsidRPr="008F630B" w:rsidRDefault="0008299F" w:rsidP="00A814C2">
      <w:pPr>
        <w:spacing w:line="240" w:lineRule="auto"/>
        <w:rPr>
          <w:rFonts w:eastAsia="Times New Roman" w:cs="Arial"/>
          <w:lang w:eastAsia="en-GB"/>
        </w:rPr>
      </w:pPr>
    </w:p>
    <w:p w14:paraId="2272DE2B" w14:textId="36EEF371" w:rsidR="0008299F" w:rsidRPr="008F630B" w:rsidRDefault="008F630B" w:rsidP="00D0662E">
      <w:pPr>
        <w:pStyle w:val="Subtitle"/>
        <w:numPr>
          <w:ilvl w:val="0"/>
          <w:numId w:val="10"/>
        </w:numPr>
        <w:rPr>
          <w:rFonts w:eastAsia="Times New Roman"/>
          <w:lang w:eastAsia="en-GB"/>
        </w:rPr>
      </w:pPr>
      <w:r>
        <w:t>Focus on monkfish – Steering Group membership, Extent of project: area, gears</w:t>
      </w:r>
    </w:p>
    <w:p w14:paraId="3E127C37" w14:textId="7B2C32A6" w:rsidR="00600C8A" w:rsidRPr="008F630B" w:rsidRDefault="00600C8A" w:rsidP="00A814C2">
      <w:pPr>
        <w:spacing w:line="240" w:lineRule="auto"/>
        <w:rPr>
          <w:rFonts w:eastAsia="Times New Roman" w:cs="Arial"/>
          <w:lang w:eastAsia="en-GB"/>
        </w:rPr>
      </w:pPr>
    </w:p>
    <w:p w14:paraId="675C418B" w14:textId="6135BD19" w:rsidR="0008299F" w:rsidRPr="008F630B" w:rsidRDefault="00707243" w:rsidP="00A814C2">
      <w:pPr>
        <w:spacing w:line="240" w:lineRule="auto"/>
        <w:rPr>
          <w:rFonts w:eastAsia="Times New Roman" w:cs="Arial"/>
          <w:lang w:eastAsia="en-GB"/>
        </w:rPr>
      </w:pPr>
      <w:r>
        <w:rPr>
          <w:rFonts w:eastAsia="Times New Roman" w:cs="Arial"/>
          <w:lang w:eastAsia="en-GB"/>
        </w:rPr>
        <w:t>When the fishery was thinking about MSC</w:t>
      </w:r>
      <w:r w:rsidR="00661E03" w:rsidRPr="008F630B">
        <w:rPr>
          <w:rFonts w:eastAsia="Times New Roman" w:cs="Arial"/>
          <w:lang w:eastAsia="en-GB"/>
        </w:rPr>
        <w:t xml:space="preserve"> </w:t>
      </w:r>
      <w:r w:rsidR="00BC3CE2">
        <w:rPr>
          <w:rFonts w:eastAsia="Times New Roman" w:cs="Arial"/>
          <w:lang w:eastAsia="en-GB"/>
        </w:rPr>
        <w:t>previously</w:t>
      </w:r>
      <w:r w:rsidR="00661E03" w:rsidRPr="008F630B">
        <w:rPr>
          <w:rFonts w:eastAsia="Times New Roman" w:cs="Arial"/>
          <w:lang w:eastAsia="en-GB"/>
        </w:rPr>
        <w:t>, there were difficulties with plaice bycatch and habitat</w:t>
      </w:r>
      <w:r w:rsidR="00BC3CE2">
        <w:rPr>
          <w:rFonts w:eastAsia="Times New Roman" w:cs="Arial"/>
          <w:lang w:eastAsia="en-GB"/>
        </w:rPr>
        <w:t xml:space="preserve"> impacts</w:t>
      </w:r>
      <w:r w:rsidR="00661E03" w:rsidRPr="008F630B">
        <w:rPr>
          <w:rFonts w:eastAsia="Times New Roman" w:cs="Arial"/>
          <w:lang w:eastAsia="en-GB"/>
        </w:rPr>
        <w:t>,</w:t>
      </w:r>
      <w:r w:rsidR="0008299F" w:rsidRPr="008F630B">
        <w:rPr>
          <w:rFonts w:eastAsia="Times New Roman" w:cs="Arial"/>
          <w:lang w:eastAsia="en-GB"/>
        </w:rPr>
        <w:t xml:space="preserve"> but the TAC has now increased for plaice and </w:t>
      </w:r>
      <w:r>
        <w:rPr>
          <w:rFonts w:eastAsia="Times New Roman" w:cs="Arial"/>
          <w:lang w:eastAsia="en-GB"/>
        </w:rPr>
        <w:t>there are now many more</w:t>
      </w:r>
      <w:r w:rsidR="0008299F" w:rsidRPr="008F630B">
        <w:rPr>
          <w:rFonts w:eastAsia="Times New Roman" w:cs="Arial"/>
          <w:lang w:eastAsia="en-GB"/>
        </w:rPr>
        <w:t xml:space="preserve"> MCZs</w:t>
      </w:r>
      <w:r w:rsidR="00661E03" w:rsidRPr="008F630B">
        <w:rPr>
          <w:rFonts w:eastAsia="Times New Roman" w:cs="Arial"/>
          <w:lang w:eastAsia="en-GB"/>
        </w:rPr>
        <w:t xml:space="preserve"> </w:t>
      </w:r>
      <w:r>
        <w:rPr>
          <w:rFonts w:eastAsia="Times New Roman" w:cs="Arial"/>
          <w:lang w:eastAsia="en-GB"/>
        </w:rPr>
        <w:t xml:space="preserve">in place </w:t>
      </w:r>
      <w:r w:rsidR="00661E03" w:rsidRPr="008F630B">
        <w:rPr>
          <w:rFonts w:eastAsia="Times New Roman" w:cs="Arial"/>
          <w:lang w:eastAsia="en-GB"/>
        </w:rPr>
        <w:t>so the sc</w:t>
      </w:r>
      <w:r>
        <w:rPr>
          <w:rFonts w:eastAsia="Times New Roman" w:cs="Arial"/>
          <w:lang w:eastAsia="en-GB"/>
        </w:rPr>
        <w:t>ores may have increased with</w:t>
      </w:r>
      <w:r w:rsidR="00661E03" w:rsidRPr="008F630B">
        <w:rPr>
          <w:rFonts w:eastAsia="Times New Roman" w:cs="Arial"/>
          <w:lang w:eastAsia="en-GB"/>
        </w:rPr>
        <w:t xml:space="preserve"> regards</w:t>
      </w:r>
      <w:r>
        <w:rPr>
          <w:rFonts w:eastAsia="Times New Roman" w:cs="Arial"/>
          <w:lang w:eastAsia="en-GB"/>
        </w:rPr>
        <w:t xml:space="preserve"> to habitats</w:t>
      </w:r>
      <w:r w:rsidR="00661E03" w:rsidRPr="008F630B">
        <w:rPr>
          <w:rFonts w:eastAsia="Times New Roman" w:cs="Arial"/>
          <w:lang w:eastAsia="en-GB"/>
        </w:rPr>
        <w:t>.</w:t>
      </w:r>
    </w:p>
    <w:p w14:paraId="77F81A47" w14:textId="776CBC1E" w:rsidR="0008299F" w:rsidRPr="008F630B" w:rsidRDefault="00773475" w:rsidP="00A814C2">
      <w:pPr>
        <w:spacing w:line="240" w:lineRule="auto"/>
        <w:rPr>
          <w:rFonts w:eastAsia="Times New Roman" w:cs="Arial"/>
          <w:lang w:eastAsia="en-GB"/>
        </w:rPr>
      </w:pPr>
      <w:r>
        <w:rPr>
          <w:rFonts w:eastAsia="Times New Roman" w:cs="Arial"/>
          <w:lang w:eastAsia="en-GB"/>
        </w:rPr>
        <w:t>PT</w:t>
      </w:r>
      <w:r w:rsidR="00BC3CE2">
        <w:rPr>
          <w:rFonts w:eastAsia="Times New Roman" w:cs="Arial"/>
          <w:lang w:eastAsia="en-GB"/>
        </w:rPr>
        <w:t xml:space="preserve"> as CFPO</w:t>
      </w:r>
      <w:r w:rsidR="00BC1BE2" w:rsidRPr="008F630B">
        <w:rPr>
          <w:rFonts w:eastAsia="Times New Roman" w:cs="Arial"/>
          <w:lang w:eastAsia="en-GB"/>
        </w:rPr>
        <w:t xml:space="preserve"> represent</w:t>
      </w:r>
      <w:r w:rsidR="00BC3CE2">
        <w:rPr>
          <w:rFonts w:eastAsia="Times New Roman" w:cs="Arial"/>
          <w:lang w:eastAsia="en-GB"/>
        </w:rPr>
        <w:t>s</w:t>
      </w:r>
      <w:r w:rsidR="00BC1BE2" w:rsidRPr="008F630B">
        <w:rPr>
          <w:rFonts w:eastAsia="Times New Roman" w:cs="Arial"/>
          <w:lang w:eastAsia="en-GB"/>
        </w:rPr>
        <w:t xml:space="preserve"> all gear types therefore for them to be involved they would want all gear types to be included</w:t>
      </w:r>
      <w:r w:rsidR="00BC3CE2">
        <w:rPr>
          <w:rFonts w:eastAsia="Times New Roman" w:cs="Arial"/>
          <w:lang w:eastAsia="en-GB"/>
        </w:rPr>
        <w:t xml:space="preserve"> in the project</w:t>
      </w:r>
      <w:r w:rsidR="0008299F" w:rsidRPr="008F630B">
        <w:rPr>
          <w:rFonts w:eastAsia="Times New Roman" w:cs="Arial"/>
          <w:lang w:eastAsia="en-GB"/>
        </w:rPr>
        <w:t xml:space="preserve">. The highest proportion </w:t>
      </w:r>
      <w:r w:rsidR="00BC1BE2" w:rsidRPr="008F630B">
        <w:rPr>
          <w:rFonts w:eastAsia="Times New Roman" w:cs="Arial"/>
          <w:lang w:eastAsia="en-GB"/>
        </w:rPr>
        <w:t xml:space="preserve">of their monkfish is caught by </w:t>
      </w:r>
      <w:r w:rsidR="0008299F" w:rsidRPr="008F630B">
        <w:rPr>
          <w:rFonts w:eastAsia="Times New Roman" w:cs="Arial"/>
          <w:lang w:eastAsia="en-GB"/>
        </w:rPr>
        <w:t>beam trawl but they have everything through to tangle netters.</w:t>
      </w:r>
    </w:p>
    <w:p w14:paraId="3CAEEDCB" w14:textId="6D16C326" w:rsidR="00707243" w:rsidRDefault="00773475" w:rsidP="00707243">
      <w:pPr>
        <w:spacing w:line="240" w:lineRule="auto"/>
        <w:rPr>
          <w:rFonts w:eastAsia="Times New Roman" w:cs="Arial"/>
          <w:lang w:eastAsia="en-GB"/>
        </w:rPr>
      </w:pPr>
      <w:r>
        <w:rPr>
          <w:rFonts w:eastAsia="Times New Roman" w:cs="Arial"/>
          <w:lang w:eastAsia="en-GB"/>
        </w:rPr>
        <w:t>JP</w:t>
      </w:r>
      <w:r w:rsidR="00707243">
        <w:rPr>
          <w:rFonts w:eastAsia="Times New Roman" w:cs="Arial"/>
          <w:lang w:eastAsia="en-GB"/>
        </w:rPr>
        <w:t xml:space="preserve"> pointed out that a large proportion of</w:t>
      </w:r>
      <w:r w:rsidR="00707243" w:rsidRPr="008F630B">
        <w:rPr>
          <w:rFonts w:eastAsia="Times New Roman" w:cs="Arial"/>
          <w:lang w:eastAsia="en-GB"/>
        </w:rPr>
        <w:t xml:space="preserve"> monkfish is outside of UK control.</w:t>
      </w:r>
      <w:r w:rsidR="00707243">
        <w:rPr>
          <w:rFonts w:eastAsia="Times New Roman" w:cs="Arial"/>
          <w:lang w:eastAsia="en-GB"/>
        </w:rPr>
        <w:t xml:space="preserve"> </w:t>
      </w:r>
      <w:r>
        <w:rPr>
          <w:rFonts w:eastAsia="Times New Roman" w:cs="Arial"/>
          <w:lang w:eastAsia="en-GB"/>
        </w:rPr>
        <w:t xml:space="preserve">There is also an </w:t>
      </w:r>
      <w:r w:rsidR="0017391D">
        <w:rPr>
          <w:rFonts w:eastAsia="Times New Roman" w:cs="Arial"/>
          <w:lang w:eastAsia="en-GB"/>
        </w:rPr>
        <w:t>A</w:t>
      </w:r>
      <w:r>
        <w:rPr>
          <w:rFonts w:eastAsia="Times New Roman" w:cs="Arial"/>
          <w:lang w:eastAsia="en-GB"/>
        </w:rPr>
        <w:t>nglo-</w:t>
      </w:r>
      <w:r w:rsidR="0017391D">
        <w:rPr>
          <w:rFonts w:eastAsia="Times New Roman" w:cs="Arial"/>
          <w:lang w:eastAsia="en-GB"/>
        </w:rPr>
        <w:t>S</w:t>
      </w:r>
      <w:r>
        <w:rPr>
          <w:rFonts w:eastAsia="Times New Roman" w:cs="Arial"/>
          <w:lang w:eastAsia="en-GB"/>
        </w:rPr>
        <w:t xml:space="preserve">panish PO which has a lot of monkfish quota. They may not be interested in engaging as all of their monkfish is exported to Spain or landed there. </w:t>
      </w:r>
      <w:r w:rsidRPr="008F630B">
        <w:rPr>
          <w:rFonts w:eastAsia="Times New Roman" w:cs="Arial"/>
          <w:lang w:eastAsia="en-GB"/>
        </w:rPr>
        <w:t>The French have 60% of the TAC so it is important to engage them.</w:t>
      </w:r>
    </w:p>
    <w:p w14:paraId="0D3AC641" w14:textId="277ED5E5" w:rsidR="00773475" w:rsidRDefault="00773475" w:rsidP="00707243">
      <w:pPr>
        <w:spacing w:line="240" w:lineRule="auto"/>
        <w:rPr>
          <w:rFonts w:eastAsia="Times New Roman" w:cs="Arial"/>
          <w:lang w:eastAsia="en-GB"/>
        </w:rPr>
      </w:pPr>
      <w:r w:rsidRPr="00627A55">
        <w:rPr>
          <w:rFonts w:eastAsia="Times New Roman" w:cs="Arial"/>
          <w:b/>
          <w:lang w:eastAsia="en-GB"/>
        </w:rPr>
        <w:t>Action 4:</w:t>
      </w:r>
      <w:r w:rsidR="00086C05">
        <w:rPr>
          <w:rFonts w:eastAsia="Times New Roman" w:cs="Arial"/>
          <w:lang w:eastAsia="en-GB"/>
        </w:rPr>
        <w:t xml:space="preserve"> CN</w:t>
      </w:r>
      <w:r>
        <w:rPr>
          <w:rFonts w:eastAsia="Times New Roman" w:cs="Arial"/>
          <w:lang w:eastAsia="en-GB"/>
        </w:rPr>
        <w:t xml:space="preserve"> to investigate whether the </w:t>
      </w:r>
      <w:r w:rsidR="0017391D">
        <w:rPr>
          <w:rFonts w:eastAsia="Times New Roman" w:cs="Arial"/>
          <w:lang w:eastAsia="en-GB"/>
        </w:rPr>
        <w:t>A</w:t>
      </w:r>
      <w:r>
        <w:rPr>
          <w:rFonts w:eastAsia="Times New Roman" w:cs="Arial"/>
          <w:lang w:eastAsia="en-GB"/>
        </w:rPr>
        <w:t>nglo-</w:t>
      </w:r>
      <w:r w:rsidR="0017391D">
        <w:rPr>
          <w:rFonts w:eastAsia="Times New Roman" w:cs="Arial"/>
          <w:lang w:eastAsia="en-GB"/>
        </w:rPr>
        <w:t>S</w:t>
      </w:r>
      <w:r>
        <w:rPr>
          <w:rFonts w:eastAsia="Times New Roman" w:cs="Arial"/>
          <w:lang w:eastAsia="en-GB"/>
        </w:rPr>
        <w:t>panish PO are interested in participating.</w:t>
      </w:r>
    </w:p>
    <w:p w14:paraId="47412A0A" w14:textId="4C90AE82" w:rsidR="0008299F" w:rsidRDefault="00707243" w:rsidP="00707243">
      <w:pPr>
        <w:spacing w:line="240" w:lineRule="auto"/>
        <w:rPr>
          <w:rFonts w:eastAsia="Times New Roman" w:cs="Arial"/>
          <w:lang w:eastAsia="en-GB"/>
        </w:rPr>
      </w:pPr>
      <w:r>
        <w:rPr>
          <w:rFonts w:eastAsia="Times New Roman" w:cs="Arial"/>
          <w:lang w:eastAsia="en-GB"/>
        </w:rPr>
        <w:t xml:space="preserve">MF described that </w:t>
      </w:r>
      <w:r w:rsidR="00773475">
        <w:rPr>
          <w:rFonts w:eastAsia="Times New Roman" w:cs="Arial"/>
          <w:lang w:eastAsia="en-GB"/>
        </w:rPr>
        <w:t>80% of the French</w:t>
      </w:r>
      <w:r w:rsidR="00BC1BE2" w:rsidRPr="008F630B">
        <w:rPr>
          <w:rFonts w:eastAsia="Times New Roman" w:cs="Arial"/>
          <w:lang w:eastAsia="en-GB"/>
        </w:rPr>
        <w:t xml:space="preserve"> monkfish catch is otter trawl, and 2% gill net. Carrefour has listed it as a species of interest and they are getting all their wet fish counters certified in the next two weeks therefore there is already market desire in France for this certified supply of this species.</w:t>
      </w:r>
    </w:p>
    <w:p w14:paraId="32DFEDFA" w14:textId="33DE871F" w:rsidR="00773475" w:rsidRDefault="00773475" w:rsidP="00773475">
      <w:pPr>
        <w:spacing w:line="240" w:lineRule="auto"/>
        <w:rPr>
          <w:rFonts w:eastAsia="Times New Roman" w:cs="Arial"/>
          <w:lang w:eastAsia="en-GB"/>
        </w:rPr>
      </w:pPr>
      <w:r w:rsidRPr="008F630B">
        <w:rPr>
          <w:rFonts w:eastAsia="Times New Roman" w:cs="Arial"/>
          <w:b/>
          <w:lang w:eastAsia="en-GB"/>
        </w:rPr>
        <w:t>Action</w:t>
      </w:r>
      <w:r>
        <w:rPr>
          <w:rFonts w:eastAsia="Times New Roman" w:cs="Arial"/>
          <w:b/>
          <w:lang w:eastAsia="en-GB"/>
        </w:rPr>
        <w:t xml:space="preserve"> 5</w:t>
      </w:r>
      <w:r w:rsidRPr="008F630B">
        <w:rPr>
          <w:rFonts w:eastAsia="Times New Roman" w:cs="Arial"/>
          <w:b/>
          <w:lang w:eastAsia="en-GB"/>
        </w:rPr>
        <w:t>:</w:t>
      </w:r>
      <w:r w:rsidRPr="008F630B">
        <w:rPr>
          <w:rFonts w:eastAsia="Times New Roman" w:cs="Arial"/>
          <w:lang w:eastAsia="en-GB"/>
        </w:rPr>
        <w:t xml:space="preserve"> MF to investigate about informing and engaging with Pesche de Betanne</w:t>
      </w:r>
      <w:r>
        <w:rPr>
          <w:rFonts w:eastAsia="Times New Roman" w:cs="Arial"/>
          <w:lang w:eastAsia="en-GB"/>
        </w:rPr>
        <w:t xml:space="preserve"> on this matter</w:t>
      </w:r>
    </w:p>
    <w:p w14:paraId="0EF43AFA" w14:textId="47E07314" w:rsidR="0008299F" w:rsidRPr="008F630B" w:rsidRDefault="00BC1BE2" w:rsidP="00A814C2">
      <w:pPr>
        <w:spacing w:line="240" w:lineRule="auto"/>
        <w:rPr>
          <w:rFonts w:eastAsia="Times New Roman" w:cs="Arial"/>
          <w:lang w:eastAsia="en-GB"/>
        </w:rPr>
      </w:pPr>
      <w:r w:rsidRPr="008F630B">
        <w:rPr>
          <w:rFonts w:eastAsia="Times New Roman" w:cs="Arial"/>
          <w:lang w:eastAsia="en-GB"/>
        </w:rPr>
        <w:t xml:space="preserve">Samways mostly export to France. </w:t>
      </w:r>
      <w:r w:rsidR="0017391D">
        <w:rPr>
          <w:rFonts w:eastAsia="Times New Roman" w:cs="Arial"/>
          <w:lang w:eastAsia="en-GB"/>
        </w:rPr>
        <w:t xml:space="preserve">HT of </w:t>
      </w:r>
      <w:r w:rsidRPr="008F630B">
        <w:rPr>
          <w:rFonts w:eastAsia="Times New Roman" w:cs="Arial"/>
          <w:lang w:eastAsia="en-GB"/>
        </w:rPr>
        <w:t xml:space="preserve">Morrison’s told the group that a </w:t>
      </w:r>
      <w:r w:rsidR="0008299F" w:rsidRPr="008F630B">
        <w:rPr>
          <w:rFonts w:eastAsia="Times New Roman" w:cs="Arial"/>
          <w:lang w:eastAsia="en-GB"/>
        </w:rPr>
        <w:t>Spanish supply chain</w:t>
      </w:r>
      <w:r w:rsidRPr="008F630B">
        <w:rPr>
          <w:rFonts w:eastAsia="Times New Roman" w:cs="Arial"/>
          <w:lang w:eastAsia="en-GB"/>
        </w:rPr>
        <w:t xml:space="preserve"> company </w:t>
      </w:r>
      <w:r w:rsidR="0008299F" w:rsidRPr="008F630B">
        <w:rPr>
          <w:rFonts w:eastAsia="Times New Roman" w:cs="Arial"/>
          <w:lang w:eastAsia="en-GB"/>
        </w:rPr>
        <w:t>expressed an interest in</w:t>
      </w:r>
      <w:r w:rsidRPr="008F630B">
        <w:rPr>
          <w:rFonts w:eastAsia="Times New Roman" w:cs="Arial"/>
          <w:lang w:eastAsia="en-GB"/>
        </w:rPr>
        <w:t xml:space="preserve"> a </w:t>
      </w:r>
      <w:r w:rsidR="0008299F" w:rsidRPr="008F630B">
        <w:rPr>
          <w:rFonts w:eastAsia="Times New Roman" w:cs="Arial"/>
          <w:lang w:eastAsia="en-GB"/>
        </w:rPr>
        <w:t xml:space="preserve">monkfish </w:t>
      </w:r>
      <w:r w:rsidRPr="008F630B">
        <w:rPr>
          <w:rFonts w:eastAsia="Times New Roman" w:cs="Arial"/>
          <w:lang w:eastAsia="en-GB"/>
        </w:rPr>
        <w:t xml:space="preserve">improvement project </w:t>
      </w:r>
      <w:r w:rsidR="0008299F" w:rsidRPr="008F630B">
        <w:rPr>
          <w:rFonts w:eastAsia="Times New Roman" w:cs="Arial"/>
          <w:lang w:eastAsia="en-GB"/>
        </w:rPr>
        <w:t>to him</w:t>
      </w:r>
      <w:r w:rsidRPr="008F630B">
        <w:rPr>
          <w:rFonts w:eastAsia="Times New Roman" w:cs="Arial"/>
          <w:lang w:eastAsia="en-GB"/>
        </w:rPr>
        <w:t xml:space="preserve"> at the SFP conference</w:t>
      </w:r>
      <w:r w:rsidR="0008299F" w:rsidRPr="008F630B">
        <w:rPr>
          <w:rFonts w:eastAsia="Times New Roman" w:cs="Arial"/>
          <w:lang w:eastAsia="en-GB"/>
        </w:rPr>
        <w:t>.</w:t>
      </w:r>
    </w:p>
    <w:p w14:paraId="22A74F75" w14:textId="4D834922" w:rsidR="0008299F" w:rsidRPr="008F630B" w:rsidRDefault="00707243" w:rsidP="00A814C2">
      <w:pPr>
        <w:spacing w:line="240" w:lineRule="auto"/>
        <w:rPr>
          <w:rFonts w:eastAsia="Times New Roman" w:cs="Arial"/>
          <w:lang w:eastAsia="en-GB"/>
        </w:rPr>
      </w:pPr>
      <w:r>
        <w:rPr>
          <w:rFonts w:eastAsia="Times New Roman" w:cs="Arial"/>
          <w:lang w:eastAsia="en-GB"/>
        </w:rPr>
        <w:lastRenderedPageBreak/>
        <w:t>There was some</w:t>
      </w:r>
      <w:r w:rsidR="0008299F" w:rsidRPr="008F630B">
        <w:rPr>
          <w:rFonts w:eastAsia="Times New Roman" w:cs="Arial"/>
          <w:lang w:eastAsia="en-GB"/>
        </w:rPr>
        <w:t xml:space="preserve"> feeling that </w:t>
      </w:r>
      <w:r>
        <w:rPr>
          <w:rFonts w:eastAsia="Times New Roman" w:cs="Arial"/>
          <w:lang w:eastAsia="en-GB"/>
        </w:rPr>
        <w:t>the group in the future could</w:t>
      </w:r>
      <w:r w:rsidR="00BC1BE2" w:rsidRPr="008F630B">
        <w:rPr>
          <w:rFonts w:eastAsia="Times New Roman" w:cs="Arial"/>
          <w:lang w:eastAsia="en-GB"/>
        </w:rPr>
        <w:t xml:space="preserve"> consider how the group can work on the issue of choke species and landing obligation.</w:t>
      </w:r>
      <w:r>
        <w:rPr>
          <w:rFonts w:eastAsia="Times New Roman" w:cs="Arial"/>
          <w:lang w:eastAsia="en-GB"/>
        </w:rPr>
        <w:t xml:space="preserve"> But it decided that this is a related </w:t>
      </w:r>
      <w:r w:rsidR="0017391D">
        <w:rPr>
          <w:rFonts w:eastAsia="Times New Roman" w:cs="Arial"/>
          <w:lang w:eastAsia="en-GB"/>
        </w:rPr>
        <w:t xml:space="preserve">and important </w:t>
      </w:r>
      <w:r>
        <w:rPr>
          <w:rFonts w:eastAsia="Times New Roman" w:cs="Arial"/>
          <w:lang w:eastAsia="en-GB"/>
        </w:rPr>
        <w:t>but separate issue.</w:t>
      </w:r>
    </w:p>
    <w:p w14:paraId="18A3126E" w14:textId="1FF55054" w:rsidR="0008299F" w:rsidRPr="008F630B" w:rsidRDefault="00557294" w:rsidP="00A814C2">
      <w:pPr>
        <w:spacing w:line="240" w:lineRule="auto"/>
        <w:rPr>
          <w:rFonts w:eastAsia="Times New Roman" w:cs="Arial"/>
          <w:lang w:eastAsia="en-GB"/>
        </w:rPr>
      </w:pPr>
      <w:r>
        <w:rPr>
          <w:rFonts w:eastAsia="Times New Roman" w:cs="Arial"/>
          <w:lang w:eastAsia="en-GB"/>
        </w:rPr>
        <w:t xml:space="preserve">EB told us that </w:t>
      </w:r>
      <w:r w:rsidR="00707243">
        <w:rPr>
          <w:rFonts w:eastAsia="Times New Roman" w:cs="Arial"/>
          <w:lang w:eastAsia="en-GB"/>
        </w:rPr>
        <w:t>Sarah Read</w:t>
      </w:r>
      <w:r w:rsidR="00726A8B">
        <w:rPr>
          <w:rFonts w:eastAsia="Times New Roman" w:cs="Arial"/>
          <w:lang w:eastAsia="en-GB"/>
        </w:rPr>
        <w:t>d</w:t>
      </w:r>
      <w:r w:rsidR="00707243">
        <w:rPr>
          <w:rFonts w:eastAsia="Times New Roman" w:cs="Arial"/>
          <w:lang w:eastAsia="en-GB"/>
        </w:rPr>
        <w:t>y</w:t>
      </w:r>
      <w:r w:rsidR="0008299F" w:rsidRPr="008F630B">
        <w:rPr>
          <w:rFonts w:eastAsia="Times New Roman" w:cs="Arial"/>
          <w:lang w:eastAsia="en-GB"/>
        </w:rPr>
        <w:t xml:space="preserve"> is </w:t>
      </w:r>
      <w:r w:rsidR="002C1B87">
        <w:rPr>
          <w:rFonts w:eastAsia="Times New Roman" w:cs="Arial"/>
          <w:lang w:eastAsia="en-GB"/>
        </w:rPr>
        <w:t>the appropriate person in Cefas who would deal with monkfish.</w:t>
      </w:r>
    </w:p>
    <w:p w14:paraId="723176BB" w14:textId="444D08C4" w:rsidR="0008299F" w:rsidRPr="008F630B" w:rsidRDefault="0008299F" w:rsidP="00A814C2">
      <w:pPr>
        <w:spacing w:line="240" w:lineRule="auto"/>
        <w:rPr>
          <w:rFonts w:eastAsia="Times New Roman" w:cs="Arial"/>
          <w:lang w:eastAsia="en-GB"/>
        </w:rPr>
      </w:pPr>
      <w:r w:rsidRPr="008F630B">
        <w:rPr>
          <w:rFonts w:eastAsia="Times New Roman" w:cs="Arial"/>
          <w:b/>
          <w:lang w:eastAsia="en-GB"/>
        </w:rPr>
        <w:t>Action</w:t>
      </w:r>
      <w:r w:rsidR="00773475">
        <w:rPr>
          <w:rFonts w:eastAsia="Times New Roman" w:cs="Arial"/>
          <w:b/>
          <w:lang w:eastAsia="en-GB"/>
        </w:rPr>
        <w:t xml:space="preserve"> 6</w:t>
      </w:r>
      <w:r w:rsidR="00937BE8" w:rsidRPr="008F630B">
        <w:rPr>
          <w:rFonts w:eastAsia="Times New Roman" w:cs="Arial"/>
          <w:b/>
          <w:lang w:eastAsia="en-GB"/>
        </w:rPr>
        <w:t>:</w:t>
      </w:r>
      <w:r w:rsidRPr="008F630B">
        <w:rPr>
          <w:rFonts w:eastAsia="Times New Roman" w:cs="Arial"/>
          <w:lang w:eastAsia="en-GB"/>
        </w:rPr>
        <w:t xml:space="preserve"> </w:t>
      </w:r>
      <w:r w:rsidR="009113CF" w:rsidRPr="008F630B">
        <w:rPr>
          <w:rFonts w:eastAsia="Times New Roman" w:cs="Arial"/>
          <w:lang w:eastAsia="en-GB"/>
        </w:rPr>
        <w:t xml:space="preserve">CN </w:t>
      </w:r>
      <w:r w:rsidRPr="008F630B">
        <w:rPr>
          <w:rFonts w:eastAsia="Times New Roman" w:cs="Arial"/>
          <w:lang w:eastAsia="en-GB"/>
        </w:rPr>
        <w:t xml:space="preserve">to </w:t>
      </w:r>
      <w:r w:rsidR="00A378CB">
        <w:rPr>
          <w:rFonts w:eastAsia="Times New Roman" w:cs="Arial"/>
          <w:lang w:eastAsia="en-GB"/>
        </w:rPr>
        <w:t>get in contact with Sarah Ready</w:t>
      </w:r>
      <w:r w:rsidR="00937BE8" w:rsidRPr="008F630B">
        <w:rPr>
          <w:rFonts w:eastAsia="Times New Roman" w:cs="Arial"/>
          <w:lang w:eastAsia="en-GB"/>
        </w:rPr>
        <w:t xml:space="preserve"> at Cefas, the</w:t>
      </w:r>
      <w:r w:rsidRPr="008F630B">
        <w:rPr>
          <w:rFonts w:eastAsia="Times New Roman" w:cs="Arial"/>
          <w:lang w:eastAsia="en-GB"/>
        </w:rPr>
        <w:t xml:space="preserve"> chair of the ICES monkfish group</w:t>
      </w:r>
      <w:r w:rsidR="00937BE8" w:rsidRPr="008F630B">
        <w:rPr>
          <w:rFonts w:eastAsia="Times New Roman" w:cs="Arial"/>
          <w:lang w:eastAsia="en-GB"/>
        </w:rPr>
        <w:t xml:space="preserve"> and</w:t>
      </w:r>
      <w:r w:rsidRPr="008F630B">
        <w:rPr>
          <w:rFonts w:eastAsia="Times New Roman" w:cs="Arial"/>
          <w:lang w:eastAsia="en-GB"/>
        </w:rPr>
        <w:t xml:space="preserve"> IFRAMER</w:t>
      </w:r>
    </w:p>
    <w:p w14:paraId="2084A6EF" w14:textId="44B12156" w:rsidR="00AC7991" w:rsidRPr="008F630B" w:rsidRDefault="00AC7991" w:rsidP="00A814C2">
      <w:pPr>
        <w:spacing w:line="240" w:lineRule="auto"/>
        <w:rPr>
          <w:rFonts w:eastAsia="Times New Roman" w:cs="Arial"/>
          <w:lang w:eastAsia="en-GB"/>
        </w:rPr>
      </w:pPr>
    </w:p>
    <w:p w14:paraId="10339396" w14:textId="3CE4A991" w:rsidR="007E16AA" w:rsidRDefault="00740719" w:rsidP="007E16AA">
      <w:r>
        <w:t>Note</w:t>
      </w:r>
      <w:r w:rsidR="007E16AA" w:rsidRPr="003E51E4">
        <w:t xml:space="preserve">: </w:t>
      </w:r>
      <w:r w:rsidR="007E16AA">
        <w:t>In the run-</w:t>
      </w:r>
      <w:r w:rsidR="007E16AA" w:rsidRPr="003E51E4">
        <w:t xml:space="preserve">up to the 6 steering group meetings there </w:t>
      </w:r>
      <w:r w:rsidR="00096932">
        <w:t>was</w:t>
      </w:r>
      <w:r w:rsidR="007E16AA" w:rsidRPr="003E51E4">
        <w:t xml:space="preserve"> some discussion about the use of the word ‘improvem</w:t>
      </w:r>
      <w:r w:rsidR="007E16AA">
        <w:t>ent’ in the name of the project</w:t>
      </w:r>
      <w:r w:rsidR="007E16AA" w:rsidRPr="003E51E4">
        <w:t xml:space="preserve">. A Fishery Improvement Project or FIP is a globally recognised term and field of work. Many companies have FIPs written into their sourcing policies and fisheries in a FIP can potentially gain market benefits. </w:t>
      </w:r>
      <w:r w:rsidR="007E16AA">
        <w:t>Since this meeting, the Crab &amp; Lobster</w:t>
      </w:r>
      <w:r w:rsidR="007E16AA" w:rsidRPr="003E51E4">
        <w:t xml:space="preserve"> Steering Group has met and</w:t>
      </w:r>
      <w:r w:rsidR="007E16AA">
        <w:t xml:space="preserve"> </w:t>
      </w:r>
      <w:r w:rsidR="007E16AA" w:rsidRPr="003E51E4">
        <w:t xml:space="preserve">certain parties felt the term ‘improvement’ has negative connotations. It was agreed that it would be explored whether the project title would be changed and that the in-depth communication of the project would still refer to the work as a FIP. It was agreed that there was scope to find a new project title and that members unhappy with the current name should provide CN with alternative suggestions which would be circulated to all other PUKFI Steering Groups and the PUKFI Advisory Group for confirmation of change or not.  It was agreed that the project would still refer to the work as being a FIP, adhere to the MSC definition of a credible FIP and Steering Groups still be FIP Steering Groups.   </w:t>
      </w:r>
      <w:r w:rsidR="007E16AA">
        <w:t xml:space="preserve"> Members of the crab &amp; lobster group unsure of the name Project UK Fisheries Improvements suggested an alternative project name and CN to put this</w:t>
      </w:r>
      <w:r w:rsidR="007E16AA" w:rsidRPr="00A82F33">
        <w:t xml:space="preserve"> to the other FIP Steering Groups, PUKFI Ad</w:t>
      </w:r>
      <w:r w:rsidR="007E16AA">
        <w:t>visory Group and PUK for discussion. We received 8 responses, of which 6 were in favour of leaving the name as it is because it more accurately reflects what the project is doing, with 1 response indifferent and 1 in favour of changing it. Based on this we decided to keep the name as it is so as to avoid confusion about the project.</w:t>
      </w:r>
    </w:p>
    <w:p w14:paraId="47881239" w14:textId="27CF2ACE" w:rsidR="0001672A" w:rsidRDefault="0001672A" w:rsidP="0001672A">
      <w:pPr>
        <w:spacing w:line="240" w:lineRule="auto"/>
        <w:rPr>
          <w:rFonts w:eastAsia="Times New Roman" w:cs="Arial"/>
          <w:lang w:eastAsia="en-GB"/>
        </w:rPr>
      </w:pPr>
    </w:p>
    <w:p w14:paraId="3003DB74" w14:textId="66DC1F85" w:rsidR="008F630B" w:rsidRPr="009506FC" w:rsidRDefault="008F630B" w:rsidP="00D0662E">
      <w:pPr>
        <w:pStyle w:val="Subtitle"/>
        <w:numPr>
          <w:ilvl w:val="0"/>
          <w:numId w:val="10"/>
        </w:numPr>
      </w:pPr>
      <w:r>
        <w:t>Next steps</w:t>
      </w:r>
    </w:p>
    <w:p w14:paraId="48E4D014" w14:textId="2B49E43D" w:rsidR="00C024B6" w:rsidRDefault="00A378CB" w:rsidP="00C024B6">
      <w:pPr>
        <w:jc w:val="both"/>
      </w:pPr>
      <w:r>
        <w:t>CP explained that MSC ha</w:t>
      </w:r>
      <w:r w:rsidR="006E2C52">
        <w:t>d</w:t>
      </w:r>
      <w:r>
        <w:t xml:space="preserve"> thought there might be different stakeholders in the room for the scallop meeting in the morning and the monkfish meeting in the afternoon</w:t>
      </w:r>
      <w:r w:rsidR="00773475">
        <w:t xml:space="preserve"> </w:t>
      </w:r>
      <w:r w:rsidR="00557294">
        <w:t xml:space="preserve">but it seems that the groups are mostly the same. </w:t>
      </w:r>
      <w:r w:rsidR="008F630B">
        <w:t>CP asked the group if they agreed to be a Steering Group</w:t>
      </w:r>
      <w:r w:rsidR="00557294">
        <w:t xml:space="preserve"> for both scallop and monkfish u</w:t>
      </w:r>
      <w:r w:rsidR="006E2C52">
        <w:t>n</w:t>
      </w:r>
      <w:r w:rsidR="00557294">
        <w:t>der PUKFI</w:t>
      </w:r>
      <w:r w:rsidR="008F630B">
        <w:t>. All agreed to be part of the group for the preliminary stages</w:t>
      </w:r>
      <w:r w:rsidR="00557294">
        <w:t xml:space="preserve"> of pre-assessment updates and drafting an action plan</w:t>
      </w:r>
      <w:r w:rsidR="008F630B">
        <w:t>.</w:t>
      </w:r>
      <w:r w:rsidR="00C024B6">
        <w:t xml:space="preserve"> It was agreed that the group would then reconvene to hear the results and then individual organisations would decide whether they wanted to sign up to the FIP process. </w:t>
      </w:r>
      <w:r w:rsidR="00C024B6" w:rsidDel="00D15814">
        <w:t xml:space="preserve"> </w:t>
      </w:r>
    </w:p>
    <w:p w14:paraId="0C086A84" w14:textId="3ECEFBE8" w:rsidR="00CA65D4" w:rsidRDefault="00C024B6" w:rsidP="008F630B">
      <w:r>
        <w:t>The</w:t>
      </w:r>
      <w:r w:rsidR="008F630B">
        <w:t xml:space="preserve"> preliminary stages include</w:t>
      </w:r>
      <w:r w:rsidR="00CA65D4">
        <w:t>:</w:t>
      </w:r>
      <w:r w:rsidR="008F630B">
        <w:t xml:space="preserve"> </w:t>
      </w:r>
    </w:p>
    <w:p w14:paraId="4CE58773" w14:textId="1F9DC6A1" w:rsidR="00CA65D4" w:rsidRDefault="00CA65D4" w:rsidP="00CA65D4">
      <w:pPr>
        <w:pStyle w:val="ListParagraph"/>
        <w:numPr>
          <w:ilvl w:val="0"/>
          <w:numId w:val="3"/>
        </w:numPr>
      </w:pPr>
      <w:r>
        <w:t>M</w:t>
      </w:r>
      <w:r w:rsidR="008F630B">
        <w:t xml:space="preserve">apping the monkfish fishery in terms of </w:t>
      </w:r>
      <w:r>
        <w:t xml:space="preserve">who is catching, how much, where is it landed and what market is it going to. </w:t>
      </w:r>
    </w:p>
    <w:p w14:paraId="46C1B19A" w14:textId="77777777" w:rsidR="00CA65D4" w:rsidRDefault="00CA65D4" w:rsidP="00CA65D4">
      <w:pPr>
        <w:pStyle w:val="ListParagraph"/>
        <w:numPr>
          <w:ilvl w:val="0"/>
          <w:numId w:val="3"/>
        </w:numPr>
      </w:pPr>
      <w:r>
        <w:lastRenderedPageBreak/>
        <w:t>A</w:t>
      </w:r>
      <w:r w:rsidR="008F630B">
        <w:t xml:space="preserve">n update to the Pre-Assessments that were carried out under Project Inshore. The updates will include new information and data, as well as moving the Pre-Assessments on to the new version of the MSC Standard (CR V2.0). </w:t>
      </w:r>
    </w:p>
    <w:p w14:paraId="0FD1E8AA" w14:textId="77777777" w:rsidR="00CA65D4" w:rsidRDefault="008F630B" w:rsidP="00CA65D4">
      <w:pPr>
        <w:pStyle w:val="ListParagraph"/>
        <w:numPr>
          <w:ilvl w:val="0"/>
          <w:numId w:val="3"/>
        </w:numPr>
      </w:pPr>
      <w:r>
        <w:t>The consultant will also draft possible actions that could be incorporated in to the Action Plan to fill in any gaps the fishery has against the MSC standard. With the aim of increasing the scores to a level by which the fisher</w:t>
      </w:r>
      <w:r w:rsidR="00CA65D4">
        <w:t>y could pass a Full Assessment.</w:t>
      </w:r>
    </w:p>
    <w:p w14:paraId="5EF6FB46" w14:textId="02D76BDF" w:rsidR="008F630B" w:rsidRDefault="008F630B" w:rsidP="00CA65D4">
      <w:pPr>
        <w:ind w:left="45"/>
      </w:pPr>
      <w:r>
        <w:t>The steering group will reconvene once the work has been carried out to decide if the fishery progresses to next stages and if so, which actions to take forward.</w:t>
      </w:r>
    </w:p>
    <w:p w14:paraId="44128ED0" w14:textId="1B8AFDD3" w:rsidR="008F630B" w:rsidRDefault="00557294" w:rsidP="008F630B">
      <w:r w:rsidRPr="001B26AE">
        <w:rPr>
          <w:b/>
        </w:rPr>
        <w:t>Action</w:t>
      </w:r>
      <w:r w:rsidR="003E1A0D">
        <w:rPr>
          <w:b/>
        </w:rPr>
        <w:t xml:space="preserve"> 7</w:t>
      </w:r>
      <w:r w:rsidRPr="001B26AE">
        <w:rPr>
          <w:b/>
        </w:rPr>
        <w:t>:</w:t>
      </w:r>
      <w:r>
        <w:t xml:space="preserve"> CN to progress Pre-assessment updates for channel scallop and western channel monkfish.</w:t>
      </w:r>
    </w:p>
    <w:p w14:paraId="3C8987FD" w14:textId="69C5A2CA" w:rsidR="00C024B6" w:rsidRDefault="003E1A0D" w:rsidP="008F630B">
      <w:r>
        <w:rPr>
          <w:b/>
        </w:rPr>
        <w:t>Action 8</w:t>
      </w:r>
      <w:r w:rsidR="00C024B6" w:rsidRPr="00CA539C">
        <w:rPr>
          <w:b/>
        </w:rPr>
        <w:t>:</w:t>
      </w:r>
      <w:r w:rsidR="00C024B6">
        <w:t xml:space="preserve"> Confirmation of Action 9.</w:t>
      </w:r>
    </w:p>
    <w:p w14:paraId="6F28AC83" w14:textId="77777777" w:rsidR="00C024B6" w:rsidRDefault="008F630B" w:rsidP="00C024B6">
      <w:pPr>
        <w:jc w:val="both"/>
      </w:pPr>
      <w:r>
        <w:t xml:space="preserve">CP suggested that an MoU be developed and signed by the Steering Group members to set out its roles and responsibilities.  </w:t>
      </w:r>
      <w:r w:rsidR="00C024B6">
        <w:t>It was discussed if this should be based on the Project Inshore Advisory Group Mou/ToR but updated for the new project and to reflect the FIP process – then circulated and signed off by email.</w:t>
      </w:r>
    </w:p>
    <w:p w14:paraId="16FD87FF" w14:textId="22DDD79B" w:rsidR="008F630B" w:rsidRDefault="008F630B" w:rsidP="008F630B"/>
    <w:p w14:paraId="17571197" w14:textId="1CDAE307" w:rsidR="008F630B" w:rsidRDefault="008F630B" w:rsidP="008F630B">
      <w:r>
        <w:t xml:space="preserve">The group agreed to develop </w:t>
      </w:r>
      <w:r w:rsidR="00C024B6">
        <w:t xml:space="preserve">and sign </w:t>
      </w:r>
      <w:r>
        <w:t>an MoU.</w:t>
      </w:r>
    </w:p>
    <w:p w14:paraId="61470B71" w14:textId="3C20BEAB" w:rsidR="00C024B6" w:rsidRDefault="00C024B6" w:rsidP="00C024B6">
      <w:pPr>
        <w:jc w:val="both"/>
      </w:pPr>
      <w:r w:rsidRPr="00791656">
        <w:rPr>
          <w:b/>
        </w:rPr>
        <w:t xml:space="preserve">Action </w:t>
      </w:r>
      <w:r w:rsidR="003E1A0D">
        <w:rPr>
          <w:b/>
        </w:rPr>
        <w:t>9</w:t>
      </w:r>
      <w:r w:rsidRPr="00791656">
        <w:rPr>
          <w:b/>
        </w:rPr>
        <w:t>:</w:t>
      </w:r>
      <w:r>
        <w:t xml:space="preserve"> CN and CP to develop a draft MoU and CN to circulate if for discussion and input by email.</w:t>
      </w:r>
    </w:p>
    <w:p w14:paraId="01FE8903" w14:textId="3C0AA1A8" w:rsidR="00C024B6" w:rsidRDefault="00C024B6" w:rsidP="00C024B6">
      <w:r w:rsidRPr="00CA539C">
        <w:rPr>
          <w:b/>
        </w:rPr>
        <w:t>Action</w:t>
      </w:r>
      <w:r w:rsidR="003E1A0D">
        <w:rPr>
          <w:b/>
        </w:rPr>
        <w:t xml:space="preserve"> 10</w:t>
      </w:r>
      <w:r w:rsidRPr="00CA539C">
        <w:rPr>
          <w:b/>
        </w:rPr>
        <w:t>:</w:t>
      </w:r>
      <w:r>
        <w:t xml:space="preserve">  All members to input to MoU development once received by email.</w:t>
      </w:r>
    </w:p>
    <w:p w14:paraId="024A7A11" w14:textId="77777777" w:rsidR="008F630B" w:rsidRDefault="008F630B" w:rsidP="008F630B"/>
    <w:p w14:paraId="7E399818" w14:textId="77777777" w:rsidR="008F630B" w:rsidRDefault="008F630B" w:rsidP="00D0662E">
      <w:pPr>
        <w:pStyle w:val="Subtitle"/>
        <w:numPr>
          <w:ilvl w:val="0"/>
          <w:numId w:val="10"/>
        </w:numPr>
      </w:pPr>
      <w:r>
        <w:t>AOB</w:t>
      </w:r>
    </w:p>
    <w:p w14:paraId="6BD0DDAB" w14:textId="605CB583" w:rsidR="008F630B" w:rsidRDefault="008F630B" w:rsidP="008F630B">
      <w:r>
        <w:t>None</w:t>
      </w:r>
    </w:p>
    <w:p w14:paraId="46D4D578" w14:textId="77777777" w:rsidR="008F630B" w:rsidRDefault="008F630B" w:rsidP="008F630B"/>
    <w:p w14:paraId="6E0E402C" w14:textId="77777777" w:rsidR="008F630B" w:rsidRDefault="008F630B" w:rsidP="00D0662E">
      <w:pPr>
        <w:pStyle w:val="Subtitle"/>
        <w:numPr>
          <w:ilvl w:val="0"/>
          <w:numId w:val="10"/>
        </w:numPr>
      </w:pPr>
      <w:r>
        <w:t>Date &amp; location of next meeting</w:t>
      </w:r>
    </w:p>
    <w:p w14:paraId="5254E608" w14:textId="7F003646" w:rsidR="001D2E3F" w:rsidRDefault="00C024B6" w:rsidP="001D2E3F">
      <w:pPr>
        <w:jc w:val="both"/>
      </w:pPr>
      <w:r>
        <w:t xml:space="preserve">CP and CN suggested that the next meeting could be once the PA results and draft Action Plans had been received from the consultants so that the group could be presented with the results and have a chance to discuss them. </w:t>
      </w:r>
      <w:r w:rsidR="001D2E3F">
        <w:t>After ensuring sufficient time for the tender process, receiving and considering quotes and then commissioning the work on the PAs it is likely that the next meeting will be in approximately late November</w:t>
      </w:r>
      <w:r w:rsidR="001D2E3F" w:rsidRPr="00B36FDC">
        <w:t xml:space="preserve"> </w:t>
      </w:r>
      <w:r w:rsidR="001D2E3F">
        <w:t xml:space="preserve">or December 2016.  Once the tender process was underway and CN had a better idea of the date for delivery of the work, she would circulate a Doodle Poll to find a suitable date.  The consultant(s) would attend the next meeting and present the results directly to the group. </w:t>
      </w:r>
    </w:p>
    <w:p w14:paraId="1E09A11E" w14:textId="6D77A8BC" w:rsidR="001D2E3F" w:rsidRDefault="003E1A0D" w:rsidP="001D2E3F">
      <w:pPr>
        <w:jc w:val="both"/>
      </w:pPr>
      <w:r>
        <w:rPr>
          <w:b/>
        </w:rPr>
        <w:t>Action 11</w:t>
      </w:r>
      <w:bookmarkStart w:id="0" w:name="_GoBack"/>
      <w:bookmarkEnd w:id="0"/>
      <w:r w:rsidR="001D2E3F" w:rsidRPr="00CA539C">
        <w:rPr>
          <w:b/>
        </w:rPr>
        <w:t>:</w:t>
      </w:r>
      <w:r w:rsidR="001D2E3F">
        <w:t xml:space="preserve">  CN to circulate link to Doodle Poll for next meeting.</w:t>
      </w:r>
    </w:p>
    <w:p w14:paraId="579D94C3" w14:textId="5A538CFF" w:rsidR="008F630B" w:rsidRDefault="008F630B" w:rsidP="001D2E3F">
      <w:pPr>
        <w:rPr>
          <w:rFonts w:eastAsia="Times New Roman"/>
          <w:lang w:eastAsia="en-GB"/>
        </w:rPr>
      </w:pPr>
    </w:p>
    <w:p w14:paraId="33BCA248" w14:textId="51DDDF8B" w:rsidR="00CA65D4" w:rsidRDefault="00CA65D4" w:rsidP="00D0662E">
      <w:pPr>
        <w:pStyle w:val="Subtitle"/>
        <w:numPr>
          <w:ilvl w:val="0"/>
          <w:numId w:val="10"/>
        </w:numPr>
        <w:rPr>
          <w:lang w:eastAsia="en-GB"/>
        </w:rPr>
      </w:pPr>
      <w:r>
        <w:rPr>
          <w:lang w:eastAsia="en-GB"/>
        </w:rPr>
        <w:t>Summary of Action Points</w:t>
      </w:r>
    </w:p>
    <w:tbl>
      <w:tblPr>
        <w:tblStyle w:val="TableGrid"/>
        <w:tblW w:w="0" w:type="auto"/>
        <w:tblLook w:val="04A0" w:firstRow="1" w:lastRow="0" w:firstColumn="1" w:lastColumn="0" w:noHBand="0" w:noVBand="1"/>
      </w:tblPr>
      <w:tblGrid>
        <w:gridCol w:w="1316"/>
        <w:gridCol w:w="1431"/>
        <w:gridCol w:w="4484"/>
        <w:gridCol w:w="1785"/>
      </w:tblGrid>
      <w:tr w:rsidR="005076CF" w14:paraId="701A7349" w14:textId="77777777" w:rsidTr="00CA65D4">
        <w:tc>
          <w:tcPr>
            <w:tcW w:w="0" w:type="auto"/>
          </w:tcPr>
          <w:p w14:paraId="3A9DE87F" w14:textId="77ECD723" w:rsidR="000F030F" w:rsidRDefault="000F030F" w:rsidP="000F030F">
            <w:pPr>
              <w:pStyle w:val="Subtitle"/>
              <w:rPr>
                <w:lang w:eastAsia="en-GB"/>
              </w:rPr>
            </w:pPr>
            <w:r>
              <w:t>Action point number</w:t>
            </w:r>
          </w:p>
        </w:tc>
        <w:tc>
          <w:tcPr>
            <w:tcW w:w="0" w:type="auto"/>
          </w:tcPr>
          <w:p w14:paraId="56ED1478" w14:textId="5406635B" w:rsidR="000F030F" w:rsidRDefault="000F030F" w:rsidP="000F030F">
            <w:pPr>
              <w:pStyle w:val="Subtitle"/>
              <w:rPr>
                <w:lang w:eastAsia="en-GB"/>
              </w:rPr>
            </w:pPr>
            <w:r>
              <w:t>Steering group member</w:t>
            </w:r>
          </w:p>
        </w:tc>
        <w:tc>
          <w:tcPr>
            <w:tcW w:w="0" w:type="auto"/>
          </w:tcPr>
          <w:p w14:paraId="6037329B" w14:textId="141E8DD3" w:rsidR="000F030F" w:rsidRDefault="000F030F" w:rsidP="000F030F">
            <w:pPr>
              <w:pStyle w:val="Subtitle"/>
              <w:rPr>
                <w:lang w:eastAsia="en-GB"/>
              </w:rPr>
            </w:pPr>
            <w:r>
              <w:t xml:space="preserve">Action </w:t>
            </w:r>
          </w:p>
        </w:tc>
        <w:tc>
          <w:tcPr>
            <w:tcW w:w="0" w:type="auto"/>
          </w:tcPr>
          <w:p w14:paraId="409D5D8B" w14:textId="7333A37A" w:rsidR="000F030F" w:rsidRDefault="000F030F" w:rsidP="000F030F">
            <w:pPr>
              <w:pStyle w:val="Subtitle"/>
              <w:rPr>
                <w:lang w:eastAsia="en-GB"/>
              </w:rPr>
            </w:pPr>
            <w:r>
              <w:t>Status</w:t>
            </w:r>
          </w:p>
        </w:tc>
      </w:tr>
      <w:tr w:rsidR="005076CF" w14:paraId="42617AAD" w14:textId="77777777" w:rsidTr="00CA65D4">
        <w:tc>
          <w:tcPr>
            <w:tcW w:w="0" w:type="auto"/>
          </w:tcPr>
          <w:p w14:paraId="41C5B6E6" w14:textId="1F1378A2" w:rsidR="000F030F" w:rsidRDefault="000F030F" w:rsidP="000F030F">
            <w:pPr>
              <w:rPr>
                <w:lang w:eastAsia="en-GB"/>
              </w:rPr>
            </w:pPr>
            <w:r>
              <w:rPr>
                <w:lang w:eastAsia="en-GB"/>
              </w:rPr>
              <w:t>1</w:t>
            </w:r>
          </w:p>
        </w:tc>
        <w:tc>
          <w:tcPr>
            <w:tcW w:w="0" w:type="auto"/>
          </w:tcPr>
          <w:p w14:paraId="5906674D" w14:textId="7A9D97A0" w:rsidR="000F030F" w:rsidRDefault="000F030F" w:rsidP="000F030F">
            <w:pPr>
              <w:rPr>
                <w:lang w:eastAsia="en-GB"/>
              </w:rPr>
            </w:pPr>
            <w:r>
              <w:rPr>
                <w:lang w:eastAsia="en-GB"/>
              </w:rPr>
              <w:t>CN</w:t>
            </w:r>
          </w:p>
        </w:tc>
        <w:tc>
          <w:tcPr>
            <w:tcW w:w="0" w:type="auto"/>
          </w:tcPr>
          <w:p w14:paraId="65B5D554" w14:textId="05ACE258" w:rsidR="000F030F" w:rsidRDefault="000F030F" w:rsidP="000F030F">
            <w:pPr>
              <w:rPr>
                <w:lang w:eastAsia="en-GB"/>
              </w:rPr>
            </w:pPr>
            <w:r>
              <w:rPr>
                <w:rFonts w:eastAsia="Times New Roman" w:cs="Arial"/>
                <w:lang w:eastAsia="en-GB"/>
              </w:rPr>
              <w:t>T</w:t>
            </w:r>
            <w:r w:rsidRPr="008F630B">
              <w:rPr>
                <w:rFonts w:eastAsia="Times New Roman" w:cs="Arial"/>
                <w:lang w:eastAsia="en-GB"/>
              </w:rPr>
              <w:t>o ensure funders are aware that this project is not a guarantee of ce</w:t>
            </w:r>
            <w:r>
              <w:rPr>
                <w:rFonts w:eastAsia="Times New Roman" w:cs="Arial"/>
                <w:lang w:eastAsia="en-GB"/>
              </w:rPr>
              <w:t>rtification</w:t>
            </w:r>
          </w:p>
        </w:tc>
        <w:tc>
          <w:tcPr>
            <w:tcW w:w="0" w:type="auto"/>
          </w:tcPr>
          <w:p w14:paraId="0BC5E7FD" w14:textId="5AB3323F" w:rsidR="000F030F" w:rsidRDefault="003E1A0D" w:rsidP="000F030F">
            <w:pPr>
              <w:rPr>
                <w:lang w:eastAsia="en-GB"/>
              </w:rPr>
            </w:pPr>
            <w:r>
              <w:rPr>
                <w:lang w:eastAsia="en-GB"/>
              </w:rPr>
              <w:t>Completed</w:t>
            </w:r>
          </w:p>
        </w:tc>
      </w:tr>
      <w:tr w:rsidR="005076CF" w14:paraId="070018C8" w14:textId="77777777" w:rsidTr="00CA65D4">
        <w:tc>
          <w:tcPr>
            <w:tcW w:w="0" w:type="auto"/>
          </w:tcPr>
          <w:p w14:paraId="30AC074E" w14:textId="49079553" w:rsidR="000F030F" w:rsidRDefault="000F030F" w:rsidP="000F030F">
            <w:pPr>
              <w:rPr>
                <w:lang w:eastAsia="en-GB"/>
              </w:rPr>
            </w:pPr>
            <w:r>
              <w:rPr>
                <w:lang w:eastAsia="en-GB"/>
              </w:rPr>
              <w:t>2</w:t>
            </w:r>
          </w:p>
        </w:tc>
        <w:tc>
          <w:tcPr>
            <w:tcW w:w="0" w:type="auto"/>
          </w:tcPr>
          <w:p w14:paraId="52A1079D" w14:textId="7FD2EE3D" w:rsidR="000F030F" w:rsidRDefault="000F030F" w:rsidP="000F030F">
            <w:pPr>
              <w:rPr>
                <w:lang w:eastAsia="en-GB"/>
              </w:rPr>
            </w:pPr>
            <w:r>
              <w:rPr>
                <w:lang w:eastAsia="en-GB"/>
              </w:rPr>
              <w:t>CN</w:t>
            </w:r>
          </w:p>
        </w:tc>
        <w:tc>
          <w:tcPr>
            <w:tcW w:w="0" w:type="auto"/>
          </w:tcPr>
          <w:p w14:paraId="06ADE86E" w14:textId="53D8DC1B" w:rsidR="000F030F" w:rsidRDefault="000F030F" w:rsidP="000F030F">
            <w:pPr>
              <w:rPr>
                <w:lang w:eastAsia="en-GB"/>
              </w:rPr>
            </w:pPr>
            <w:r>
              <w:rPr>
                <w:rFonts w:eastAsia="Times New Roman" w:cs="Arial"/>
                <w:lang w:eastAsia="en-GB"/>
              </w:rPr>
              <w:t>T</w:t>
            </w:r>
            <w:r w:rsidRPr="008F630B">
              <w:rPr>
                <w:rFonts w:eastAsia="Times New Roman" w:cs="Arial"/>
                <w:lang w:eastAsia="en-GB"/>
              </w:rPr>
              <w:t>o map the fishery</w:t>
            </w:r>
          </w:p>
        </w:tc>
        <w:tc>
          <w:tcPr>
            <w:tcW w:w="0" w:type="auto"/>
          </w:tcPr>
          <w:p w14:paraId="58BA87FF" w14:textId="66052831" w:rsidR="000F030F" w:rsidRDefault="000F030F" w:rsidP="000F030F">
            <w:pPr>
              <w:rPr>
                <w:lang w:eastAsia="en-GB"/>
              </w:rPr>
            </w:pPr>
            <w:r>
              <w:rPr>
                <w:lang w:eastAsia="en-GB"/>
              </w:rPr>
              <w:t>Ongoing</w:t>
            </w:r>
          </w:p>
        </w:tc>
      </w:tr>
      <w:tr w:rsidR="005076CF" w14:paraId="652D9464" w14:textId="77777777" w:rsidTr="00CA65D4">
        <w:tc>
          <w:tcPr>
            <w:tcW w:w="0" w:type="auto"/>
          </w:tcPr>
          <w:p w14:paraId="29C36DA6" w14:textId="42F86D04" w:rsidR="000F030F" w:rsidRDefault="000F030F" w:rsidP="000F030F">
            <w:pPr>
              <w:rPr>
                <w:lang w:eastAsia="en-GB"/>
              </w:rPr>
            </w:pPr>
            <w:r>
              <w:rPr>
                <w:lang w:eastAsia="en-GB"/>
              </w:rPr>
              <w:t>3</w:t>
            </w:r>
          </w:p>
        </w:tc>
        <w:tc>
          <w:tcPr>
            <w:tcW w:w="0" w:type="auto"/>
          </w:tcPr>
          <w:p w14:paraId="49524D99" w14:textId="79828F23" w:rsidR="000F030F" w:rsidRDefault="000F030F" w:rsidP="000F030F">
            <w:pPr>
              <w:rPr>
                <w:lang w:eastAsia="en-GB"/>
              </w:rPr>
            </w:pPr>
            <w:r>
              <w:rPr>
                <w:lang w:eastAsia="en-GB"/>
              </w:rPr>
              <w:t>CN</w:t>
            </w:r>
          </w:p>
        </w:tc>
        <w:tc>
          <w:tcPr>
            <w:tcW w:w="0" w:type="auto"/>
          </w:tcPr>
          <w:p w14:paraId="7577CDAE" w14:textId="641B9209" w:rsidR="000F030F" w:rsidRDefault="000F030F" w:rsidP="000F030F">
            <w:pPr>
              <w:rPr>
                <w:lang w:eastAsia="en-GB"/>
              </w:rPr>
            </w:pPr>
            <w:r w:rsidRPr="008F630B">
              <w:rPr>
                <w:rFonts w:eastAsia="Times New Roman" w:cs="Arial"/>
                <w:lang w:eastAsia="en-GB"/>
              </w:rPr>
              <w:t>A group representative to report to NWWAC on the project at some point and CN/CP to attend the Scallop Industry Consultation Group in September in Edinburgh</w:t>
            </w:r>
          </w:p>
        </w:tc>
        <w:tc>
          <w:tcPr>
            <w:tcW w:w="0" w:type="auto"/>
          </w:tcPr>
          <w:p w14:paraId="101A8A05" w14:textId="5B50B471" w:rsidR="000F030F" w:rsidRDefault="005076CF" w:rsidP="000F030F">
            <w:pPr>
              <w:rPr>
                <w:lang w:eastAsia="en-GB"/>
              </w:rPr>
            </w:pPr>
            <w:r>
              <w:rPr>
                <w:lang w:eastAsia="en-GB"/>
              </w:rPr>
              <w:t>Complete for SICG, ongoing for NWWAC</w:t>
            </w:r>
          </w:p>
        </w:tc>
      </w:tr>
      <w:tr w:rsidR="005076CF" w14:paraId="40967A2A" w14:textId="77777777" w:rsidTr="00CA65D4">
        <w:tc>
          <w:tcPr>
            <w:tcW w:w="0" w:type="auto"/>
          </w:tcPr>
          <w:p w14:paraId="501A350F" w14:textId="125B08D7" w:rsidR="00086C05" w:rsidRDefault="00086C05" w:rsidP="000F030F">
            <w:pPr>
              <w:rPr>
                <w:lang w:eastAsia="en-GB"/>
              </w:rPr>
            </w:pPr>
            <w:r>
              <w:rPr>
                <w:lang w:eastAsia="en-GB"/>
              </w:rPr>
              <w:t>4</w:t>
            </w:r>
          </w:p>
        </w:tc>
        <w:tc>
          <w:tcPr>
            <w:tcW w:w="0" w:type="auto"/>
          </w:tcPr>
          <w:p w14:paraId="18726442" w14:textId="496EEB2F" w:rsidR="00086C05" w:rsidRDefault="00086C05" w:rsidP="000F030F">
            <w:pPr>
              <w:rPr>
                <w:lang w:eastAsia="en-GB"/>
              </w:rPr>
            </w:pPr>
            <w:r>
              <w:rPr>
                <w:lang w:eastAsia="en-GB"/>
              </w:rPr>
              <w:t>CN</w:t>
            </w:r>
          </w:p>
        </w:tc>
        <w:tc>
          <w:tcPr>
            <w:tcW w:w="0" w:type="auto"/>
          </w:tcPr>
          <w:p w14:paraId="777CE95A" w14:textId="7E803272" w:rsidR="00086C05" w:rsidRDefault="00086C05" w:rsidP="000F030F">
            <w:pPr>
              <w:rPr>
                <w:rFonts w:eastAsia="Times New Roman" w:cs="Arial"/>
                <w:lang w:eastAsia="en-GB"/>
              </w:rPr>
            </w:pPr>
            <w:r>
              <w:rPr>
                <w:rFonts w:eastAsia="Times New Roman" w:cs="Arial"/>
                <w:lang w:eastAsia="en-GB"/>
              </w:rPr>
              <w:t>To investigate whether the anglo-spanish PO are interested in participating.</w:t>
            </w:r>
          </w:p>
        </w:tc>
        <w:tc>
          <w:tcPr>
            <w:tcW w:w="0" w:type="auto"/>
          </w:tcPr>
          <w:p w14:paraId="0E111670" w14:textId="5343721F" w:rsidR="00086C05" w:rsidRDefault="003E1A0D" w:rsidP="000F030F">
            <w:pPr>
              <w:rPr>
                <w:lang w:eastAsia="en-GB"/>
              </w:rPr>
            </w:pPr>
            <w:r>
              <w:rPr>
                <w:lang w:eastAsia="en-GB"/>
              </w:rPr>
              <w:t>Ongoing</w:t>
            </w:r>
          </w:p>
        </w:tc>
      </w:tr>
      <w:tr w:rsidR="005076CF" w14:paraId="586A9E66" w14:textId="77777777" w:rsidTr="00CA65D4">
        <w:tc>
          <w:tcPr>
            <w:tcW w:w="0" w:type="auto"/>
          </w:tcPr>
          <w:p w14:paraId="7C889772" w14:textId="33F570D7" w:rsidR="00086C05" w:rsidRDefault="00086C05" w:rsidP="000F030F">
            <w:pPr>
              <w:rPr>
                <w:lang w:eastAsia="en-GB"/>
              </w:rPr>
            </w:pPr>
            <w:r>
              <w:rPr>
                <w:lang w:eastAsia="en-GB"/>
              </w:rPr>
              <w:t>5</w:t>
            </w:r>
          </w:p>
        </w:tc>
        <w:tc>
          <w:tcPr>
            <w:tcW w:w="0" w:type="auto"/>
          </w:tcPr>
          <w:p w14:paraId="1F26E109" w14:textId="3B1C1781" w:rsidR="00086C05" w:rsidRDefault="00086C05" w:rsidP="000F030F">
            <w:pPr>
              <w:rPr>
                <w:lang w:eastAsia="en-GB"/>
              </w:rPr>
            </w:pPr>
            <w:r>
              <w:rPr>
                <w:lang w:eastAsia="en-GB"/>
              </w:rPr>
              <w:t>MF</w:t>
            </w:r>
          </w:p>
        </w:tc>
        <w:tc>
          <w:tcPr>
            <w:tcW w:w="0" w:type="auto"/>
          </w:tcPr>
          <w:p w14:paraId="3193CA0C" w14:textId="0AC6FACD" w:rsidR="00086C05" w:rsidRDefault="00086C05" w:rsidP="000F030F">
            <w:pPr>
              <w:rPr>
                <w:rFonts w:eastAsia="Times New Roman" w:cs="Arial"/>
                <w:lang w:eastAsia="en-GB"/>
              </w:rPr>
            </w:pPr>
            <w:r>
              <w:rPr>
                <w:rFonts w:eastAsia="Times New Roman" w:cs="Arial"/>
                <w:lang w:eastAsia="en-GB"/>
              </w:rPr>
              <w:t>T</w:t>
            </w:r>
            <w:r w:rsidRPr="008F630B">
              <w:rPr>
                <w:rFonts w:eastAsia="Times New Roman" w:cs="Arial"/>
                <w:lang w:eastAsia="en-GB"/>
              </w:rPr>
              <w:t>o investigate about informing and engaging with Pesche de Betanne</w:t>
            </w:r>
            <w:r>
              <w:rPr>
                <w:rFonts w:eastAsia="Times New Roman" w:cs="Arial"/>
                <w:lang w:eastAsia="en-GB"/>
              </w:rPr>
              <w:t xml:space="preserve"> on this matter</w:t>
            </w:r>
          </w:p>
        </w:tc>
        <w:tc>
          <w:tcPr>
            <w:tcW w:w="0" w:type="auto"/>
          </w:tcPr>
          <w:p w14:paraId="0DBAF58B" w14:textId="4A1BB155" w:rsidR="00086C05" w:rsidRDefault="003E1A0D" w:rsidP="000F030F">
            <w:pPr>
              <w:rPr>
                <w:lang w:eastAsia="en-GB"/>
              </w:rPr>
            </w:pPr>
            <w:r>
              <w:rPr>
                <w:lang w:eastAsia="en-GB"/>
              </w:rPr>
              <w:t>Completed</w:t>
            </w:r>
          </w:p>
        </w:tc>
      </w:tr>
      <w:tr w:rsidR="005076CF" w14:paraId="21611C90" w14:textId="77777777" w:rsidTr="00CA65D4">
        <w:tc>
          <w:tcPr>
            <w:tcW w:w="0" w:type="auto"/>
          </w:tcPr>
          <w:p w14:paraId="20A2B179" w14:textId="397E3DF8" w:rsidR="000F030F" w:rsidRDefault="00086C05" w:rsidP="000F030F">
            <w:pPr>
              <w:rPr>
                <w:lang w:eastAsia="en-GB"/>
              </w:rPr>
            </w:pPr>
            <w:r>
              <w:rPr>
                <w:lang w:eastAsia="en-GB"/>
              </w:rPr>
              <w:t>6</w:t>
            </w:r>
          </w:p>
        </w:tc>
        <w:tc>
          <w:tcPr>
            <w:tcW w:w="0" w:type="auto"/>
          </w:tcPr>
          <w:p w14:paraId="1C7F2D13" w14:textId="6A0540B1" w:rsidR="000F030F" w:rsidRDefault="000F030F" w:rsidP="000F030F">
            <w:pPr>
              <w:rPr>
                <w:lang w:eastAsia="en-GB"/>
              </w:rPr>
            </w:pPr>
            <w:r>
              <w:rPr>
                <w:lang w:eastAsia="en-GB"/>
              </w:rPr>
              <w:t>CN</w:t>
            </w:r>
          </w:p>
        </w:tc>
        <w:tc>
          <w:tcPr>
            <w:tcW w:w="0" w:type="auto"/>
          </w:tcPr>
          <w:p w14:paraId="55F0FBA1" w14:textId="1CC55C2D" w:rsidR="000F030F" w:rsidRDefault="000F030F" w:rsidP="000F030F">
            <w:pPr>
              <w:rPr>
                <w:lang w:eastAsia="en-GB"/>
              </w:rPr>
            </w:pPr>
            <w:r>
              <w:rPr>
                <w:rFonts w:eastAsia="Times New Roman" w:cs="Arial"/>
                <w:lang w:eastAsia="en-GB"/>
              </w:rPr>
              <w:t>T</w:t>
            </w:r>
            <w:r w:rsidR="00086C05">
              <w:rPr>
                <w:rFonts w:eastAsia="Times New Roman" w:cs="Arial"/>
                <w:lang w:eastAsia="en-GB"/>
              </w:rPr>
              <w:t>o get in contact with Sarah Read</w:t>
            </w:r>
            <w:r w:rsidRPr="008F630B">
              <w:rPr>
                <w:rFonts w:eastAsia="Times New Roman" w:cs="Arial"/>
                <w:lang w:eastAsia="en-GB"/>
              </w:rPr>
              <w:t>d</w:t>
            </w:r>
            <w:r w:rsidR="00086C05">
              <w:rPr>
                <w:rFonts w:eastAsia="Times New Roman" w:cs="Arial"/>
                <w:lang w:eastAsia="en-GB"/>
              </w:rPr>
              <w:t>y</w:t>
            </w:r>
            <w:r w:rsidRPr="008F630B">
              <w:rPr>
                <w:rFonts w:eastAsia="Times New Roman" w:cs="Arial"/>
                <w:lang w:eastAsia="en-GB"/>
              </w:rPr>
              <w:t xml:space="preserve"> at Cefas, the chair of the ICES monkfish group and IFRAMER</w:t>
            </w:r>
          </w:p>
        </w:tc>
        <w:tc>
          <w:tcPr>
            <w:tcW w:w="0" w:type="auto"/>
          </w:tcPr>
          <w:p w14:paraId="18F24581" w14:textId="60D2AD29" w:rsidR="000F030F" w:rsidRDefault="003E1A0D" w:rsidP="000F030F">
            <w:pPr>
              <w:rPr>
                <w:lang w:eastAsia="en-GB"/>
              </w:rPr>
            </w:pPr>
            <w:r>
              <w:rPr>
                <w:lang w:eastAsia="en-GB"/>
              </w:rPr>
              <w:t>Completed</w:t>
            </w:r>
          </w:p>
        </w:tc>
      </w:tr>
      <w:tr w:rsidR="005076CF" w14:paraId="30A4447A" w14:textId="77777777" w:rsidTr="00CA65D4">
        <w:tc>
          <w:tcPr>
            <w:tcW w:w="0" w:type="auto"/>
          </w:tcPr>
          <w:p w14:paraId="5AD13AC5" w14:textId="627EF92D" w:rsidR="000F030F" w:rsidRDefault="003E1A0D" w:rsidP="000F030F">
            <w:pPr>
              <w:rPr>
                <w:lang w:eastAsia="en-GB"/>
              </w:rPr>
            </w:pPr>
            <w:r>
              <w:rPr>
                <w:lang w:eastAsia="en-GB"/>
              </w:rPr>
              <w:t>7</w:t>
            </w:r>
          </w:p>
        </w:tc>
        <w:tc>
          <w:tcPr>
            <w:tcW w:w="0" w:type="auto"/>
          </w:tcPr>
          <w:p w14:paraId="27C87800" w14:textId="3BF747BB" w:rsidR="000F030F" w:rsidRDefault="000F030F" w:rsidP="000F030F">
            <w:pPr>
              <w:rPr>
                <w:lang w:eastAsia="en-GB"/>
              </w:rPr>
            </w:pPr>
            <w:r>
              <w:rPr>
                <w:lang w:eastAsia="en-GB"/>
              </w:rPr>
              <w:t>CP/CN</w:t>
            </w:r>
          </w:p>
        </w:tc>
        <w:tc>
          <w:tcPr>
            <w:tcW w:w="0" w:type="auto"/>
          </w:tcPr>
          <w:p w14:paraId="50B06912" w14:textId="18015677" w:rsidR="000F030F" w:rsidRDefault="00086C05" w:rsidP="000F030F">
            <w:pPr>
              <w:rPr>
                <w:lang w:eastAsia="en-GB"/>
              </w:rPr>
            </w:pPr>
            <w:r>
              <w:t>CN to progress Pre-assessment updates for channel scallop and western channel monkfish.</w:t>
            </w:r>
          </w:p>
        </w:tc>
        <w:tc>
          <w:tcPr>
            <w:tcW w:w="0" w:type="auto"/>
          </w:tcPr>
          <w:p w14:paraId="1ABBC5E9" w14:textId="4478C28A" w:rsidR="000F030F" w:rsidRDefault="005076CF" w:rsidP="000F030F">
            <w:pPr>
              <w:rPr>
                <w:lang w:eastAsia="en-GB"/>
              </w:rPr>
            </w:pPr>
            <w:r>
              <w:rPr>
                <w:lang w:eastAsia="en-GB"/>
              </w:rPr>
              <w:t>Complete</w:t>
            </w:r>
            <w:r w:rsidR="003E1A0D">
              <w:rPr>
                <w:lang w:eastAsia="en-GB"/>
              </w:rPr>
              <w:t>d</w:t>
            </w:r>
          </w:p>
        </w:tc>
      </w:tr>
      <w:tr w:rsidR="005076CF" w14:paraId="07386BC3" w14:textId="77777777" w:rsidTr="00CA65D4">
        <w:tc>
          <w:tcPr>
            <w:tcW w:w="0" w:type="auto"/>
          </w:tcPr>
          <w:p w14:paraId="2D30D38F" w14:textId="431DC296" w:rsidR="00086C05" w:rsidRDefault="003E1A0D" w:rsidP="000F030F">
            <w:pPr>
              <w:rPr>
                <w:lang w:eastAsia="en-GB"/>
              </w:rPr>
            </w:pPr>
            <w:r>
              <w:rPr>
                <w:lang w:eastAsia="en-GB"/>
              </w:rPr>
              <w:t>8</w:t>
            </w:r>
          </w:p>
        </w:tc>
        <w:tc>
          <w:tcPr>
            <w:tcW w:w="0" w:type="auto"/>
          </w:tcPr>
          <w:p w14:paraId="4530D96F" w14:textId="77777777" w:rsidR="00086C05" w:rsidRDefault="00086C05" w:rsidP="000F030F">
            <w:pPr>
              <w:rPr>
                <w:lang w:eastAsia="en-GB"/>
              </w:rPr>
            </w:pPr>
          </w:p>
        </w:tc>
        <w:tc>
          <w:tcPr>
            <w:tcW w:w="0" w:type="auto"/>
          </w:tcPr>
          <w:p w14:paraId="7E1251E9" w14:textId="30768DF4" w:rsidR="00086C05" w:rsidRDefault="00086C05" w:rsidP="000F030F">
            <w:r>
              <w:t>Confirmation of Action 9.</w:t>
            </w:r>
          </w:p>
        </w:tc>
        <w:tc>
          <w:tcPr>
            <w:tcW w:w="0" w:type="auto"/>
          </w:tcPr>
          <w:p w14:paraId="1FDD48A4" w14:textId="2F18E39C" w:rsidR="00086C05" w:rsidRDefault="005076CF" w:rsidP="000F030F">
            <w:pPr>
              <w:rPr>
                <w:lang w:eastAsia="en-GB"/>
              </w:rPr>
            </w:pPr>
            <w:r>
              <w:rPr>
                <w:lang w:eastAsia="en-GB"/>
              </w:rPr>
              <w:t>Complete</w:t>
            </w:r>
            <w:r w:rsidR="003E1A0D">
              <w:rPr>
                <w:lang w:eastAsia="en-GB"/>
              </w:rPr>
              <w:t>d</w:t>
            </w:r>
          </w:p>
        </w:tc>
      </w:tr>
      <w:tr w:rsidR="005076CF" w14:paraId="10CA0AE3" w14:textId="77777777" w:rsidTr="00CA65D4">
        <w:tc>
          <w:tcPr>
            <w:tcW w:w="0" w:type="auto"/>
          </w:tcPr>
          <w:p w14:paraId="3A7D9384" w14:textId="7EEF54C9" w:rsidR="00086C05" w:rsidRDefault="003E1A0D" w:rsidP="00086C05">
            <w:pPr>
              <w:rPr>
                <w:lang w:eastAsia="en-GB"/>
              </w:rPr>
            </w:pPr>
            <w:r>
              <w:t>9</w:t>
            </w:r>
          </w:p>
        </w:tc>
        <w:tc>
          <w:tcPr>
            <w:tcW w:w="0" w:type="auto"/>
          </w:tcPr>
          <w:p w14:paraId="7E910125" w14:textId="3FE7BDB8" w:rsidR="00086C05" w:rsidRDefault="00086C05" w:rsidP="00086C05">
            <w:pPr>
              <w:rPr>
                <w:lang w:eastAsia="en-GB"/>
              </w:rPr>
            </w:pPr>
            <w:r>
              <w:t>CN/CP</w:t>
            </w:r>
          </w:p>
        </w:tc>
        <w:tc>
          <w:tcPr>
            <w:tcW w:w="0" w:type="auto"/>
          </w:tcPr>
          <w:p w14:paraId="1BE5F29D" w14:textId="38661BAE" w:rsidR="00086C05" w:rsidRDefault="00086C05" w:rsidP="00086C05">
            <w:r>
              <w:t>To develop a draft MoU and CN to circulate if for discussion and input by email</w:t>
            </w:r>
          </w:p>
        </w:tc>
        <w:tc>
          <w:tcPr>
            <w:tcW w:w="0" w:type="auto"/>
          </w:tcPr>
          <w:p w14:paraId="5F992269" w14:textId="5C891FD0" w:rsidR="00086C05" w:rsidRDefault="00086C05" w:rsidP="00086C05">
            <w:pPr>
              <w:rPr>
                <w:lang w:eastAsia="en-GB"/>
              </w:rPr>
            </w:pPr>
            <w:r>
              <w:t>Ongoing</w:t>
            </w:r>
          </w:p>
        </w:tc>
      </w:tr>
      <w:tr w:rsidR="005076CF" w14:paraId="12CF82A8" w14:textId="77777777" w:rsidTr="00CA65D4">
        <w:tc>
          <w:tcPr>
            <w:tcW w:w="0" w:type="auto"/>
          </w:tcPr>
          <w:p w14:paraId="288E0058" w14:textId="33B6C63C" w:rsidR="00086C05" w:rsidRDefault="003E1A0D" w:rsidP="00086C05">
            <w:pPr>
              <w:rPr>
                <w:lang w:eastAsia="en-GB"/>
              </w:rPr>
            </w:pPr>
            <w:r>
              <w:t>10</w:t>
            </w:r>
          </w:p>
        </w:tc>
        <w:tc>
          <w:tcPr>
            <w:tcW w:w="0" w:type="auto"/>
          </w:tcPr>
          <w:p w14:paraId="6AAFFD38" w14:textId="57B17488" w:rsidR="00086C05" w:rsidRDefault="00086C05" w:rsidP="00086C05">
            <w:pPr>
              <w:rPr>
                <w:lang w:eastAsia="en-GB"/>
              </w:rPr>
            </w:pPr>
            <w:r>
              <w:t>All</w:t>
            </w:r>
          </w:p>
        </w:tc>
        <w:tc>
          <w:tcPr>
            <w:tcW w:w="0" w:type="auto"/>
          </w:tcPr>
          <w:p w14:paraId="7C923198" w14:textId="4DD062B1" w:rsidR="00086C05" w:rsidRDefault="00086C05" w:rsidP="00086C05">
            <w:r>
              <w:t>To input to MoU development once received by email</w:t>
            </w:r>
          </w:p>
        </w:tc>
        <w:tc>
          <w:tcPr>
            <w:tcW w:w="0" w:type="auto"/>
          </w:tcPr>
          <w:p w14:paraId="0F8595C6" w14:textId="2766CB38" w:rsidR="00086C05" w:rsidRDefault="00086C05" w:rsidP="00086C05">
            <w:pPr>
              <w:rPr>
                <w:lang w:eastAsia="en-GB"/>
              </w:rPr>
            </w:pPr>
            <w:r>
              <w:t>Ongoing</w:t>
            </w:r>
          </w:p>
        </w:tc>
      </w:tr>
      <w:tr w:rsidR="005076CF" w14:paraId="390A5462" w14:textId="77777777" w:rsidTr="00CA65D4">
        <w:tc>
          <w:tcPr>
            <w:tcW w:w="0" w:type="auto"/>
          </w:tcPr>
          <w:p w14:paraId="7157EBF8" w14:textId="3E2B0084" w:rsidR="00086C05" w:rsidRDefault="003E1A0D" w:rsidP="00086C05">
            <w:r>
              <w:t>11</w:t>
            </w:r>
          </w:p>
        </w:tc>
        <w:tc>
          <w:tcPr>
            <w:tcW w:w="0" w:type="auto"/>
          </w:tcPr>
          <w:p w14:paraId="55048972" w14:textId="6902EA7D" w:rsidR="00086C05" w:rsidRDefault="00086C05" w:rsidP="00086C05">
            <w:r>
              <w:t>CN</w:t>
            </w:r>
          </w:p>
        </w:tc>
        <w:tc>
          <w:tcPr>
            <w:tcW w:w="0" w:type="auto"/>
          </w:tcPr>
          <w:p w14:paraId="2A19BA19" w14:textId="2FEABD50" w:rsidR="00086C05" w:rsidRDefault="00086C05" w:rsidP="00086C05">
            <w:r>
              <w:t>To circulate link to Doodle Poll for next meeting</w:t>
            </w:r>
          </w:p>
        </w:tc>
        <w:tc>
          <w:tcPr>
            <w:tcW w:w="0" w:type="auto"/>
          </w:tcPr>
          <w:p w14:paraId="38052933" w14:textId="61ACA2DD" w:rsidR="00086C05" w:rsidRDefault="005076CF" w:rsidP="00086C05">
            <w:r>
              <w:rPr>
                <w:lang w:eastAsia="en-GB"/>
              </w:rPr>
              <w:t>Complete</w:t>
            </w:r>
          </w:p>
        </w:tc>
      </w:tr>
    </w:tbl>
    <w:p w14:paraId="1DF16C8B" w14:textId="062A1F39" w:rsidR="00CA65D4" w:rsidRDefault="00CA65D4" w:rsidP="00CA65D4">
      <w:pPr>
        <w:rPr>
          <w:lang w:eastAsia="en-GB"/>
        </w:rPr>
      </w:pPr>
    </w:p>
    <w:p w14:paraId="2A8C968F" w14:textId="1BBC0610" w:rsidR="00627A55" w:rsidRDefault="00627A55" w:rsidP="00CA65D4">
      <w:pPr>
        <w:rPr>
          <w:lang w:eastAsia="en-GB"/>
        </w:rPr>
      </w:pPr>
    </w:p>
    <w:p w14:paraId="17415AC6" w14:textId="5DA4E4C3" w:rsidR="00534112" w:rsidRDefault="00534112" w:rsidP="00CA65D4">
      <w:pPr>
        <w:rPr>
          <w:lang w:eastAsia="en-GB"/>
        </w:rPr>
      </w:pPr>
    </w:p>
    <w:p w14:paraId="19E9040E" w14:textId="1F526D67" w:rsidR="00534112" w:rsidRDefault="00534112" w:rsidP="00CA65D4">
      <w:pPr>
        <w:rPr>
          <w:lang w:eastAsia="en-GB"/>
        </w:rPr>
      </w:pPr>
    </w:p>
    <w:p w14:paraId="383BBF6B" w14:textId="70143C7B" w:rsidR="00534112" w:rsidRDefault="00534112" w:rsidP="00CA65D4">
      <w:pPr>
        <w:rPr>
          <w:lang w:eastAsia="en-GB"/>
        </w:rPr>
      </w:pPr>
    </w:p>
    <w:p w14:paraId="536122C2" w14:textId="14E8DCA8" w:rsidR="00534112" w:rsidRDefault="00534112" w:rsidP="00CA65D4">
      <w:pPr>
        <w:rPr>
          <w:lang w:eastAsia="en-GB"/>
        </w:rPr>
      </w:pPr>
    </w:p>
    <w:p w14:paraId="4465C996" w14:textId="6C919001" w:rsidR="00534112" w:rsidRDefault="00534112" w:rsidP="00CA65D4">
      <w:pPr>
        <w:rPr>
          <w:lang w:eastAsia="en-GB"/>
        </w:rPr>
      </w:pPr>
    </w:p>
    <w:p w14:paraId="274E5AFE" w14:textId="3B40DF0B" w:rsidR="00534112" w:rsidRDefault="00534112" w:rsidP="00CA65D4">
      <w:pPr>
        <w:rPr>
          <w:lang w:eastAsia="en-GB"/>
        </w:rPr>
      </w:pPr>
    </w:p>
    <w:p w14:paraId="42B9768C" w14:textId="77777777" w:rsidR="00534112" w:rsidRDefault="00534112" w:rsidP="00CA65D4">
      <w:pPr>
        <w:rPr>
          <w:lang w:eastAsia="en-GB"/>
        </w:rPr>
      </w:pPr>
    </w:p>
    <w:p w14:paraId="2117CC2B" w14:textId="77777777" w:rsidR="00314F46" w:rsidRDefault="00314F46" w:rsidP="00314F46">
      <w:pPr>
        <w:pStyle w:val="Heading2"/>
        <w:jc w:val="both"/>
        <w:rPr>
          <w:rFonts w:eastAsiaTheme="minorHAnsi"/>
        </w:rPr>
      </w:pPr>
      <w:r>
        <w:rPr>
          <w:rFonts w:eastAsiaTheme="minorHAnsi"/>
        </w:rPr>
        <w:t>Appendix 1. MSC’s definition of a credible FIP</w:t>
      </w:r>
    </w:p>
    <w:p w14:paraId="29005E3F" w14:textId="77777777" w:rsidR="00314F46" w:rsidRDefault="00314F46" w:rsidP="00314F46">
      <w:pPr>
        <w:pStyle w:val="Default"/>
        <w:jc w:val="both"/>
      </w:pPr>
    </w:p>
    <w:p w14:paraId="0E2C5B73" w14:textId="77777777" w:rsidR="00314F46" w:rsidRDefault="00314F46" w:rsidP="00314F46">
      <w:pPr>
        <w:pStyle w:val="Default"/>
        <w:jc w:val="both"/>
        <w:rPr>
          <w:sz w:val="52"/>
          <w:szCs w:val="52"/>
        </w:rPr>
      </w:pPr>
      <w:r>
        <w:rPr>
          <w:sz w:val="52"/>
          <w:szCs w:val="52"/>
        </w:rPr>
        <w:t xml:space="preserve">Fishery Improvement Projects (FIPs) </w:t>
      </w:r>
    </w:p>
    <w:p w14:paraId="56BD05F8" w14:textId="77777777" w:rsidR="00314F46" w:rsidRDefault="00314F46" w:rsidP="00314F46">
      <w:pPr>
        <w:pStyle w:val="Default"/>
        <w:jc w:val="both"/>
        <w:rPr>
          <w:sz w:val="26"/>
          <w:szCs w:val="26"/>
        </w:rPr>
      </w:pPr>
    </w:p>
    <w:p w14:paraId="2C9AE7F7" w14:textId="77777777" w:rsidR="00314F46" w:rsidRDefault="00314F46" w:rsidP="00314F46">
      <w:pPr>
        <w:pStyle w:val="Default"/>
        <w:jc w:val="both"/>
        <w:rPr>
          <w:sz w:val="26"/>
          <w:szCs w:val="26"/>
        </w:rPr>
      </w:pPr>
      <w:r>
        <w:rPr>
          <w:sz w:val="26"/>
          <w:szCs w:val="26"/>
        </w:rPr>
        <w:t xml:space="preserve">Background </w:t>
      </w:r>
    </w:p>
    <w:p w14:paraId="4DC1C5A6" w14:textId="77777777" w:rsidR="00314F46" w:rsidRDefault="00314F46" w:rsidP="00314F46">
      <w:pPr>
        <w:pStyle w:val="Default"/>
        <w:jc w:val="both"/>
        <w:rPr>
          <w:sz w:val="26"/>
          <w:szCs w:val="26"/>
        </w:rPr>
      </w:pPr>
    </w:p>
    <w:p w14:paraId="1DC83FC2" w14:textId="77777777" w:rsidR="00314F46" w:rsidRDefault="00314F46" w:rsidP="00314F46">
      <w:pPr>
        <w:pStyle w:val="Default"/>
        <w:jc w:val="both"/>
        <w:rPr>
          <w:sz w:val="23"/>
          <w:szCs w:val="23"/>
        </w:rPr>
      </w:pPr>
      <w:r>
        <w:rPr>
          <w:sz w:val="23"/>
          <w:szCs w:val="23"/>
        </w:rPr>
        <w:t xml:space="preserve">As market demand grows for sustainable seafood, an increasing number of fisheries around the world are becoming interested in making the necessary improvements to become recognised as sustainable and access these markets. This has led to considerable growth in organised multi-stakeholder efforts to improve fisheries towards sustainability, often called ‘Fishery Improvement Projects’ (FIPs). </w:t>
      </w:r>
    </w:p>
    <w:p w14:paraId="2642AFC6" w14:textId="77777777" w:rsidR="00314F46" w:rsidRDefault="00314F46" w:rsidP="00314F46">
      <w:pPr>
        <w:pStyle w:val="Default"/>
        <w:jc w:val="both"/>
        <w:rPr>
          <w:sz w:val="23"/>
          <w:szCs w:val="23"/>
        </w:rPr>
      </w:pPr>
    </w:p>
    <w:p w14:paraId="675DFE8B" w14:textId="77777777" w:rsidR="00314F46" w:rsidRDefault="00314F46" w:rsidP="00314F46">
      <w:pPr>
        <w:pStyle w:val="Default"/>
        <w:jc w:val="both"/>
        <w:rPr>
          <w:sz w:val="26"/>
          <w:szCs w:val="26"/>
        </w:rPr>
      </w:pPr>
      <w:r>
        <w:rPr>
          <w:sz w:val="26"/>
          <w:szCs w:val="26"/>
        </w:rPr>
        <w:t xml:space="preserve">The MSC definition of a credible FIP </w:t>
      </w:r>
    </w:p>
    <w:p w14:paraId="1BFAFC81" w14:textId="77777777" w:rsidR="00314F46" w:rsidRDefault="00314F46" w:rsidP="00314F46">
      <w:pPr>
        <w:pStyle w:val="Default"/>
        <w:jc w:val="both"/>
        <w:rPr>
          <w:sz w:val="26"/>
          <w:szCs w:val="26"/>
        </w:rPr>
      </w:pPr>
    </w:p>
    <w:p w14:paraId="06B5AAD2" w14:textId="77777777" w:rsidR="00314F46" w:rsidRDefault="00314F46" w:rsidP="00314F46">
      <w:pPr>
        <w:pStyle w:val="Default"/>
        <w:jc w:val="both"/>
        <w:rPr>
          <w:sz w:val="23"/>
          <w:szCs w:val="23"/>
        </w:rPr>
      </w:pPr>
      <w:r>
        <w:rPr>
          <w:sz w:val="23"/>
          <w:szCs w:val="23"/>
        </w:rPr>
        <w:t xml:space="preserve">The MSC recognises the important contribution that credible FIPs can make to improving overall fisheries health and in promoting sustainable seafood. However, the MSC believes that it is important that they are operated in a manner that is credible: that their actions are transparent; that they clearly show improvement in fishery performance; and that these fisheries ultimately demonstrate their sustainability through a robust, independent assessment process. </w:t>
      </w:r>
    </w:p>
    <w:p w14:paraId="0266F87C" w14:textId="77777777" w:rsidR="00314F46" w:rsidRDefault="00314F46" w:rsidP="00314F46">
      <w:pPr>
        <w:pStyle w:val="Default"/>
        <w:jc w:val="both"/>
        <w:rPr>
          <w:sz w:val="23"/>
          <w:szCs w:val="23"/>
        </w:rPr>
      </w:pPr>
    </w:p>
    <w:p w14:paraId="43575762" w14:textId="77777777" w:rsidR="00314F46" w:rsidRDefault="00314F46" w:rsidP="00314F46">
      <w:pPr>
        <w:pStyle w:val="Default"/>
        <w:jc w:val="both"/>
        <w:rPr>
          <w:sz w:val="23"/>
          <w:szCs w:val="23"/>
        </w:rPr>
      </w:pPr>
      <w:r>
        <w:rPr>
          <w:sz w:val="23"/>
          <w:szCs w:val="23"/>
        </w:rPr>
        <w:t xml:space="preserve">In July 2015, following deliberations by a Board/Stakeholder Council working group, the MSC Board of Trustees approved an MSC definition of credible FIPs. The definition advocates that a credible FIP should be characterised by: </w:t>
      </w:r>
    </w:p>
    <w:p w14:paraId="08C01623" w14:textId="77777777" w:rsidR="00314F46" w:rsidRDefault="00314F46" w:rsidP="00314F46">
      <w:pPr>
        <w:pStyle w:val="Default"/>
        <w:jc w:val="both"/>
        <w:rPr>
          <w:sz w:val="23"/>
          <w:szCs w:val="23"/>
        </w:rPr>
      </w:pPr>
    </w:p>
    <w:p w14:paraId="4C1DE46D" w14:textId="77777777" w:rsidR="00314F46" w:rsidRDefault="00314F46" w:rsidP="00314F46">
      <w:pPr>
        <w:pStyle w:val="Default"/>
        <w:jc w:val="both"/>
        <w:rPr>
          <w:sz w:val="23"/>
          <w:szCs w:val="23"/>
        </w:rPr>
      </w:pPr>
      <w:r>
        <w:rPr>
          <w:sz w:val="23"/>
          <w:szCs w:val="23"/>
        </w:rPr>
        <w:t>• An initial gap analysis against the MSC Standard (</w:t>
      </w:r>
      <w:r>
        <w:rPr>
          <w:b/>
          <w:bCs/>
          <w:sz w:val="23"/>
          <w:szCs w:val="23"/>
        </w:rPr>
        <w:t>MSC pre-assessment</w:t>
      </w:r>
      <w:r>
        <w:rPr>
          <w:sz w:val="23"/>
          <w:szCs w:val="23"/>
        </w:rPr>
        <w:t xml:space="preserve">) </w:t>
      </w:r>
    </w:p>
    <w:p w14:paraId="31D10DC7" w14:textId="77777777" w:rsidR="00314F46" w:rsidRDefault="00314F46" w:rsidP="00314F46">
      <w:pPr>
        <w:pStyle w:val="Default"/>
        <w:jc w:val="both"/>
        <w:rPr>
          <w:sz w:val="23"/>
          <w:szCs w:val="23"/>
        </w:rPr>
      </w:pPr>
      <w:r>
        <w:rPr>
          <w:sz w:val="23"/>
          <w:szCs w:val="23"/>
        </w:rPr>
        <w:t xml:space="preserve">• An </w:t>
      </w:r>
      <w:r>
        <w:rPr>
          <w:b/>
          <w:bCs/>
          <w:sz w:val="23"/>
          <w:szCs w:val="23"/>
        </w:rPr>
        <w:t xml:space="preserve">action plan </w:t>
      </w:r>
      <w:r>
        <w:rPr>
          <w:sz w:val="23"/>
          <w:szCs w:val="23"/>
        </w:rPr>
        <w:t xml:space="preserve">inclusive of activities, budgets, roles and responsibilities, that is linked to the MSC performance indicators and scoring guideposts and is ultimately capable of delivering an unconditional pass against the MSC Standard </w:t>
      </w:r>
    </w:p>
    <w:p w14:paraId="3C0A5F83" w14:textId="77777777" w:rsidR="00314F46" w:rsidRDefault="00314F46" w:rsidP="00314F46">
      <w:pPr>
        <w:pStyle w:val="Default"/>
        <w:jc w:val="both"/>
        <w:rPr>
          <w:sz w:val="23"/>
          <w:szCs w:val="23"/>
        </w:rPr>
      </w:pPr>
      <w:r>
        <w:rPr>
          <w:sz w:val="23"/>
          <w:szCs w:val="23"/>
        </w:rPr>
        <w:t xml:space="preserve">• Regular </w:t>
      </w:r>
      <w:r>
        <w:rPr>
          <w:b/>
          <w:bCs/>
          <w:sz w:val="23"/>
          <w:szCs w:val="23"/>
        </w:rPr>
        <w:t xml:space="preserve">reporting of progress </w:t>
      </w:r>
      <w:r>
        <w:rPr>
          <w:sz w:val="23"/>
          <w:szCs w:val="23"/>
        </w:rPr>
        <w:t xml:space="preserve">against the action plan </w:t>
      </w:r>
    </w:p>
    <w:p w14:paraId="74FF04B8" w14:textId="77777777" w:rsidR="00314F46" w:rsidRDefault="00314F46" w:rsidP="00314F46">
      <w:pPr>
        <w:pStyle w:val="Default"/>
        <w:jc w:val="both"/>
        <w:rPr>
          <w:sz w:val="23"/>
          <w:szCs w:val="23"/>
        </w:rPr>
      </w:pPr>
      <w:r>
        <w:rPr>
          <w:sz w:val="23"/>
          <w:szCs w:val="23"/>
        </w:rPr>
        <w:t xml:space="preserve">• Presence of a mechanism to </w:t>
      </w:r>
      <w:r>
        <w:rPr>
          <w:b/>
          <w:bCs/>
          <w:sz w:val="23"/>
          <w:szCs w:val="23"/>
        </w:rPr>
        <w:t xml:space="preserve">verify and provide assurance </w:t>
      </w:r>
      <w:r>
        <w:rPr>
          <w:sz w:val="23"/>
          <w:szCs w:val="23"/>
        </w:rPr>
        <w:t xml:space="preserve">about the robustness of the </w:t>
      </w:r>
      <w:r>
        <w:rPr>
          <w:b/>
          <w:bCs/>
          <w:sz w:val="23"/>
          <w:szCs w:val="23"/>
        </w:rPr>
        <w:t xml:space="preserve">process and progress </w:t>
      </w:r>
      <w:r>
        <w:rPr>
          <w:sz w:val="23"/>
          <w:szCs w:val="23"/>
        </w:rPr>
        <w:t xml:space="preserve">being made in the FIP (i.e. pre-assessment and progress reports prepared or reviewed by an MSC assessor or an independent technical consultant) </w:t>
      </w:r>
    </w:p>
    <w:p w14:paraId="766508C4" w14:textId="77777777" w:rsidR="00314F46" w:rsidRDefault="00314F46" w:rsidP="00314F46">
      <w:pPr>
        <w:pStyle w:val="Default"/>
        <w:jc w:val="both"/>
        <w:rPr>
          <w:sz w:val="23"/>
          <w:szCs w:val="23"/>
        </w:rPr>
      </w:pPr>
      <w:r>
        <w:rPr>
          <w:sz w:val="23"/>
          <w:szCs w:val="23"/>
        </w:rPr>
        <w:lastRenderedPageBreak/>
        <w:t xml:space="preserve">• A </w:t>
      </w:r>
      <w:r>
        <w:rPr>
          <w:b/>
          <w:bCs/>
          <w:sz w:val="23"/>
          <w:szCs w:val="23"/>
        </w:rPr>
        <w:t xml:space="preserve">pre-determined limit </w:t>
      </w:r>
      <w:r>
        <w:rPr>
          <w:sz w:val="23"/>
          <w:szCs w:val="23"/>
        </w:rPr>
        <w:t xml:space="preserve">to the amount of time spent as a FIP, which should generally be no longer than five years </w:t>
      </w:r>
    </w:p>
    <w:p w14:paraId="1D0E4636" w14:textId="77777777" w:rsidR="00314F46" w:rsidRDefault="00314F46" w:rsidP="00314F46">
      <w:pPr>
        <w:pStyle w:val="Default"/>
        <w:jc w:val="both"/>
        <w:rPr>
          <w:sz w:val="23"/>
          <w:szCs w:val="23"/>
        </w:rPr>
      </w:pPr>
      <w:r>
        <w:rPr>
          <w:sz w:val="23"/>
          <w:szCs w:val="23"/>
        </w:rPr>
        <w:t xml:space="preserve">• An </w:t>
      </w:r>
      <w:r>
        <w:rPr>
          <w:b/>
          <w:bCs/>
          <w:sz w:val="23"/>
          <w:szCs w:val="23"/>
        </w:rPr>
        <w:t xml:space="preserve">upfront commitment to enter full MSC assessment </w:t>
      </w:r>
      <w:r>
        <w:rPr>
          <w:sz w:val="23"/>
          <w:szCs w:val="23"/>
        </w:rPr>
        <w:t xml:space="preserve">and achieve MSC certification through a transparent, third party process, to verify the success of the FIP </w:t>
      </w:r>
    </w:p>
    <w:p w14:paraId="47A83499" w14:textId="77777777" w:rsidR="00314F46" w:rsidRDefault="00314F46" w:rsidP="00314F46">
      <w:pPr>
        <w:pStyle w:val="Default"/>
        <w:jc w:val="both"/>
        <w:rPr>
          <w:sz w:val="23"/>
          <w:szCs w:val="23"/>
        </w:rPr>
      </w:pPr>
    </w:p>
    <w:p w14:paraId="1AF6A727" w14:textId="77777777" w:rsidR="00314F46" w:rsidRPr="00F93515" w:rsidRDefault="00314F46" w:rsidP="00314F46">
      <w:pPr>
        <w:jc w:val="both"/>
        <w:rPr>
          <w:rFonts w:ascii="Arial" w:hAnsi="Arial" w:cs="Arial"/>
          <w:sz w:val="23"/>
          <w:szCs w:val="23"/>
        </w:rPr>
      </w:pPr>
      <w:r w:rsidRPr="00F93515">
        <w:rPr>
          <w:rFonts w:ascii="Arial" w:hAnsi="Arial" w:cs="Arial"/>
          <w:sz w:val="23"/>
          <w:szCs w:val="23"/>
        </w:rPr>
        <w:t>The above guidance is intended to be used as a roadmap to sustainability, and to provide clarity to FIP providers, fisheries, retailers and stakeholders on what constitutes a credible FIP. The MSC recommends that partners apply it to the</w:t>
      </w:r>
      <w:r>
        <w:rPr>
          <w:rFonts w:ascii="Arial" w:hAnsi="Arial" w:cs="Arial"/>
          <w:sz w:val="23"/>
          <w:szCs w:val="23"/>
        </w:rPr>
        <w:t xml:space="preserve"> </w:t>
      </w:r>
      <w:r w:rsidRPr="00F93515">
        <w:rPr>
          <w:rFonts w:ascii="Arial" w:hAnsi="Arial" w:cs="Arial"/>
          <w:sz w:val="23"/>
          <w:szCs w:val="23"/>
        </w:rPr>
        <w:t xml:space="preserve">development of effective and time-bound fishery improvement projects, and encourages retailers to use these criteria to assess the credibility of a FIP, should they take the independent decision to include FIPs in their sourcing policies. </w:t>
      </w:r>
    </w:p>
    <w:p w14:paraId="03774748" w14:textId="77777777" w:rsidR="00314F46" w:rsidRDefault="00314F46" w:rsidP="00314F46">
      <w:pPr>
        <w:pStyle w:val="Default"/>
        <w:jc w:val="both"/>
        <w:rPr>
          <w:sz w:val="26"/>
          <w:szCs w:val="26"/>
        </w:rPr>
      </w:pPr>
      <w:r>
        <w:rPr>
          <w:sz w:val="26"/>
          <w:szCs w:val="26"/>
        </w:rPr>
        <w:t xml:space="preserve">Further information and support tools </w:t>
      </w:r>
    </w:p>
    <w:p w14:paraId="11F64CE8" w14:textId="77777777" w:rsidR="00314F46" w:rsidRDefault="00314F46" w:rsidP="00314F46">
      <w:pPr>
        <w:pStyle w:val="Default"/>
        <w:jc w:val="both"/>
        <w:rPr>
          <w:sz w:val="26"/>
          <w:szCs w:val="26"/>
        </w:rPr>
      </w:pPr>
    </w:p>
    <w:p w14:paraId="30F11927" w14:textId="77777777" w:rsidR="00314F46" w:rsidRDefault="00314F46" w:rsidP="00314F46">
      <w:pPr>
        <w:pStyle w:val="Default"/>
        <w:jc w:val="both"/>
        <w:rPr>
          <w:sz w:val="23"/>
          <w:szCs w:val="23"/>
        </w:rPr>
      </w:pPr>
      <w:r>
        <w:rPr>
          <w:sz w:val="23"/>
          <w:szCs w:val="23"/>
        </w:rPr>
        <w:t xml:space="preserve">The MSC has a range of tools available to support the development of credible FIPs and to help FIPs stakeholders address each of the elements outlined above. </w:t>
      </w:r>
    </w:p>
    <w:p w14:paraId="2C5EC1D7" w14:textId="77777777" w:rsidR="00314F46" w:rsidRDefault="00314F46" w:rsidP="00314F46">
      <w:pPr>
        <w:pStyle w:val="Default"/>
        <w:jc w:val="both"/>
        <w:rPr>
          <w:sz w:val="23"/>
          <w:szCs w:val="23"/>
        </w:rPr>
      </w:pPr>
      <w:r>
        <w:rPr>
          <w:sz w:val="23"/>
          <w:szCs w:val="23"/>
        </w:rPr>
        <w:t xml:space="preserve">These include: </w:t>
      </w:r>
    </w:p>
    <w:p w14:paraId="4A3F1252" w14:textId="77777777" w:rsidR="00314F46" w:rsidRDefault="00314F46" w:rsidP="00314F46">
      <w:pPr>
        <w:pStyle w:val="Default"/>
        <w:jc w:val="both"/>
        <w:rPr>
          <w:sz w:val="23"/>
          <w:szCs w:val="23"/>
        </w:rPr>
      </w:pPr>
    </w:p>
    <w:p w14:paraId="70AEBCFC" w14:textId="77777777" w:rsidR="00314F46" w:rsidRDefault="00314F46" w:rsidP="00314F46">
      <w:pPr>
        <w:pStyle w:val="Default"/>
        <w:jc w:val="both"/>
        <w:rPr>
          <w:sz w:val="23"/>
          <w:szCs w:val="23"/>
        </w:rPr>
      </w:pPr>
      <w:r>
        <w:rPr>
          <w:sz w:val="23"/>
          <w:szCs w:val="23"/>
        </w:rPr>
        <w:t xml:space="preserve">• Pre-assessment Template </w:t>
      </w:r>
    </w:p>
    <w:p w14:paraId="7A9510A5" w14:textId="77777777" w:rsidR="00314F46" w:rsidRDefault="00314F46" w:rsidP="00314F46">
      <w:pPr>
        <w:pStyle w:val="Default"/>
        <w:jc w:val="both"/>
        <w:rPr>
          <w:sz w:val="23"/>
          <w:szCs w:val="23"/>
        </w:rPr>
      </w:pPr>
      <w:r>
        <w:rPr>
          <w:sz w:val="23"/>
          <w:szCs w:val="23"/>
        </w:rPr>
        <w:t xml:space="preserve">• Action Plan Template </w:t>
      </w:r>
    </w:p>
    <w:p w14:paraId="43AC88F2" w14:textId="77777777" w:rsidR="00314F46" w:rsidRDefault="00314F46" w:rsidP="00314F46">
      <w:pPr>
        <w:pStyle w:val="Default"/>
        <w:jc w:val="both"/>
        <w:rPr>
          <w:sz w:val="23"/>
          <w:szCs w:val="23"/>
        </w:rPr>
      </w:pPr>
      <w:r>
        <w:rPr>
          <w:sz w:val="23"/>
          <w:szCs w:val="23"/>
        </w:rPr>
        <w:t xml:space="preserve">• Benchmarking and Tracking Tool </w:t>
      </w:r>
    </w:p>
    <w:p w14:paraId="4D0E8142" w14:textId="77777777" w:rsidR="00314F46" w:rsidRDefault="00314F46" w:rsidP="00314F46">
      <w:pPr>
        <w:pStyle w:val="Default"/>
        <w:jc w:val="both"/>
        <w:rPr>
          <w:sz w:val="23"/>
          <w:szCs w:val="23"/>
        </w:rPr>
      </w:pPr>
      <w:r>
        <w:rPr>
          <w:sz w:val="23"/>
          <w:szCs w:val="23"/>
        </w:rPr>
        <w:t xml:space="preserve">• List of technical consultants </w:t>
      </w:r>
    </w:p>
    <w:p w14:paraId="4081968C" w14:textId="77777777" w:rsidR="00314F46" w:rsidRDefault="00314F46" w:rsidP="00314F46">
      <w:pPr>
        <w:pStyle w:val="Default"/>
        <w:jc w:val="both"/>
        <w:rPr>
          <w:sz w:val="23"/>
          <w:szCs w:val="23"/>
        </w:rPr>
      </w:pPr>
      <w:r>
        <w:rPr>
          <w:sz w:val="23"/>
          <w:szCs w:val="23"/>
        </w:rPr>
        <w:t xml:space="preserve">• Capacity building program </w:t>
      </w:r>
    </w:p>
    <w:p w14:paraId="46793CF8" w14:textId="77777777" w:rsidR="00314F46" w:rsidRDefault="00314F46" w:rsidP="00314F46">
      <w:pPr>
        <w:pStyle w:val="Default"/>
        <w:jc w:val="both"/>
        <w:rPr>
          <w:sz w:val="23"/>
          <w:szCs w:val="23"/>
        </w:rPr>
      </w:pPr>
      <w:r>
        <w:rPr>
          <w:sz w:val="23"/>
          <w:szCs w:val="23"/>
        </w:rPr>
        <w:t xml:space="preserve">• Partnering for Sustainable Fisheries </w:t>
      </w:r>
    </w:p>
    <w:p w14:paraId="3424D434" w14:textId="77777777" w:rsidR="00314F46" w:rsidRDefault="00314F46" w:rsidP="00314F46">
      <w:pPr>
        <w:pStyle w:val="Default"/>
        <w:jc w:val="both"/>
        <w:rPr>
          <w:sz w:val="23"/>
          <w:szCs w:val="23"/>
        </w:rPr>
      </w:pPr>
      <w:r>
        <w:rPr>
          <w:sz w:val="23"/>
          <w:szCs w:val="23"/>
        </w:rPr>
        <w:t>• Get certified! A guide to the MSC assessment process</w:t>
      </w:r>
    </w:p>
    <w:p w14:paraId="7F98EA76" w14:textId="77777777" w:rsidR="007E16AA" w:rsidRDefault="007E16AA" w:rsidP="00CA65D4">
      <w:pPr>
        <w:rPr>
          <w:lang w:eastAsia="en-GB"/>
        </w:rPr>
      </w:pPr>
    </w:p>
    <w:p w14:paraId="351C8D57" w14:textId="577E7091" w:rsidR="007E16AA" w:rsidRDefault="005C4CF6" w:rsidP="003E1A0D">
      <w:pPr>
        <w:pStyle w:val="Heading2"/>
        <w:rPr>
          <w:lang w:eastAsia="en-GB"/>
        </w:rPr>
      </w:pPr>
      <w:r>
        <w:rPr>
          <w:lang w:eastAsia="en-GB"/>
        </w:rPr>
        <w:lastRenderedPageBreak/>
        <w:t>Appendix 2</w:t>
      </w:r>
      <w:r w:rsidR="007E16AA">
        <w:rPr>
          <w:lang w:eastAsia="en-GB"/>
        </w:rPr>
        <w:t>.</w:t>
      </w:r>
      <w:r>
        <w:rPr>
          <w:lang w:eastAsia="en-GB"/>
        </w:rPr>
        <w:t xml:space="preserve"> </w:t>
      </w:r>
      <w:r w:rsidR="007E16AA">
        <w:rPr>
          <w:lang w:eastAsia="en-GB"/>
        </w:rPr>
        <w:t>P</w:t>
      </w:r>
      <w:r>
        <w:rPr>
          <w:lang w:eastAsia="en-GB"/>
        </w:rPr>
        <w:t>resentation</w:t>
      </w:r>
    </w:p>
    <w:p w14:paraId="53F324B0" w14:textId="7EDE8B06" w:rsidR="007E16AA" w:rsidRDefault="007E16AA" w:rsidP="003E1A0D">
      <w:pPr>
        <w:pStyle w:val="Heading2"/>
        <w:rPr>
          <w:lang w:eastAsia="en-GB"/>
        </w:rPr>
      </w:pPr>
      <w:r>
        <w:rPr>
          <w:noProof/>
          <w:lang w:val="en-US"/>
        </w:rPr>
        <w:drawing>
          <wp:inline distT="0" distB="0" distL="0" distR="0" wp14:anchorId="7C362432" wp14:editId="1B22F396">
            <wp:extent cx="4743450" cy="35703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28" t="16250" r="17406" b="21706"/>
                    <a:stretch/>
                  </pic:blipFill>
                  <pic:spPr bwMode="auto">
                    <a:xfrm>
                      <a:off x="0" y="0"/>
                      <a:ext cx="4751806" cy="3576628"/>
                    </a:xfrm>
                    <a:prstGeom prst="rect">
                      <a:avLst/>
                    </a:prstGeom>
                    <a:ln>
                      <a:noFill/>
                    </a:ln>
                    <a:extLst>
                      <a:ext uri="{53640926-AAD7-44D8-BBD7-CCE9431645EC}">
                        <a14:shadowObscured xmlns:a14="http://schemas.microsoft.com/office/drawing/2010/main"/>
                      </a:ext>
                    </a:extLst>
                  </pic:spPr>
                </pic:pic>
              </a:graphicData>
            </a:graphic>
          </wp:inline>
        </w:drawing>
      </w:r>
    </w:p>
    <w:p w14:paraId="22D333F1" w14:textId="1D176B46" w:rsidR="007E16AA" w:rsidRDefault="007E16AA" w:rsidP="003E1A0D">
      <w:pPr>
        <w:pStyle w:val="Heading2"/>
        <w:rPr>
          <w:lang w:eastAsia="en-GB"/>
        </w:rPr>
      </w:pPr>
      <w:r>
        <w:rPr>
          <w:noProof/>
          <w:lang w:val="en-US"/>
        </w:rPr>
        <w:drawing>
          <wp:inline distT="0" distB="0" distL="0" distR="0" wp14:anchorId="75AB5E7F" wp14:editId="436CCC0A">
            <wp:extent cx="4852464" cy="36480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228" t="15954" r="17572" b="22297"/>
                    <a:stretch/>
                  </pic:blipFill>
                  <pic:spPr bwMode="auto">
                    <a:xfrm>
                      <a:off x="0" y="0"/>
                      <a:ext cx="4862104" cy="3655322"/>
                    </a:xfrm>
                    <a:prstGeom prst="rect">
                      <a:avLst/>
                    </a:prstGeom>
                    <a:ln>
                      <a:noFill/>
                    </a:ln>
                    <a:extLst>
                      <a:ext uri="{53640926-AAD7-44D8-BBD7-CCE9431645EC}">
                        <a14:shadowObscured xmlns:a14="http://schemas.microsoft.com/office/drawing/2010/main"/>
                      </a:ext>
                    </a:extLst>
                  </pic:spPr>
                </pic:pic>
              </a:graphicData>
            </a:graphic>
          </wp:inline>
        </w:drawing>
      </w:r>
    </w:p>
    <w:p w14:paraId="1232ED83" w14:textId="1F8CA6B6" w:rsidR="007E16AA" w:rsidRDefault="007E16AA" w:rsidP="003E1A0D">
      <w:pPr>
        <w:pStyle w:val="Heading2"/>
        <w:rPr>
          <w:lang w:eastAsia="en-GB"/>
        </w:rPr>
      </w:pPr>
      <w:r>
        <w:rPr>
          <w:noProof/>
          <w:lang w:val="en-US"/>
        </w:rPr>
        <w:lastRenderedPageBreak/>
        <w:drawing>
          <wp:inline distT="0" distB="0" distL="0" distR="0" wp14:anchorId="4C8257B6" wp14:editId="4B210E43">
            <wp:extent cx="4876800" cy="364895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96" t="15953" r="17239" b="21706"/>
                    <a:stretch/>
                  </pic:blipFill>
                  <pic:spPr bwMode="auto">
                    <a:xfrm>
                      <a:off x="0" y="0"/>
                      <a:ext cx="4877490" cy="3649469"/>
                    </a:xfrm>
                    <a:prstGeom prst="rect">
                      <a:avLst/>
                    </a:prstGeom>
                    <a:ln>
                      <a:noFill/>
                    </a:ln>
                    <a:extLst>
                      <a:ext uri="{53640926-AAD7-44D8-BBD7-CCE9431645EC}">
                        <a14:shadowObscured xmlns:a14="http://schemas.microsoft.com/office/drawing/2010/main"/>
                      </a:ext>
                    </a:extLst>
                  </pic:spPr>
                </pic:pic>
              </a:graphicData>
            </a:graphic>
          </wp:inline>
        </w:drawing>
      </w:r>
    </w:p>
    <w:p w14:paraId="28157E3B" w14:textId="53947176" w:rsidR="007E16AA" w:rsidRDefault="007E16AA" w:rsidP="003E1A0D">
      <w:pPr>
        <w:pStyle w:val="Heading2"/>
        <w:rPr>
          <w:lang w:eastAsia="en-GB"/>
        </w:rPr>
      </w:pPr>
      <w:r>
        <w:rPr>
          <w:noProof/>
          <w:lang w:val="en-US"/>
        </w:rPr>
        <w:drawing>
          <wp:inline distT="0" distB="0" distL="0" distR="0" wp14:anchorId="2D7AF046" wp14:editId="591EDA78">
            <wp:extent cx="4846331" cy="3552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96" t="15659" r="17406" b="23478"/>
                    <a:stretch/>
                  </pic:blipFill>
                  <pic:spPr bwMode="auto">
                    <a:xfrm>
                      <a:off x="0" y="0"/>
                      <a:ext cx="4855328" cy="3559421"/>
                    </a:xfrm>
                    <a:prstGeom prst="rect">
                      <a:avLst/>
                    </a:prstGeom>
                    <a:ln>
                      <a:noFill/>
                    </a:ln>
                    <a:extLst>
                      <a:ext uri="{53640926-AAD7-44D8-BBD7-CCE9431645EC}">
                        <a14:shadowObscured xmlns:a14="http://schemas.microsoft.com/office/drawing/2010/main"/>
                      </a:ext>
                    </a:extLst>
                  </pic:spPr>
                </pic:pic>
              </a:graphicData>
            </a:graphic>
          </wp:inline>
        </w:drawing>
      </w:r>
    </w:p>
    <w:p w14:paraId="072A5553" w14:textId="568DF486" w:rsidR="007E16AA" w:rsidRDefault="007E16AA" w:rsidP="003E1A0D">
      <w:pPr>
        <w:pStyle w:val="Heading2"/>
        <w:rPr>
          <w:noProof/>
          <w:lang w:val="en-US"/>
        </w:rPr>
      </w:pPr>
      <w:r>
        <w:rPr>
          <w:noProof/>
          <w:lang w:val="en-US"/>
        </w:rPr>
        <w:lastRenderedPageBreak/>
        <w:drawing>
          <wp:inline distT="0" distB="0" distL="0" distR="0" wp14:anchorId="1E5A64A1" wp14:editId="1237FF9E">
            <wp:extent cx="4800600" cy="35705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896" t="16545" r="17406" b="21705"/>
                    <a:stretch/>
                  </pic:blipFill>
                  <pic:spPr bwMode="auto">
                    <a:xfrm>
                      <a:off x="0" y="0"/>
                      <a:ext cx="4810778" cy="3578124"/>
                    </a:xfrm>
                    <a:prstGeom prst="rect">
                      <a:avLst/>
                    </a:prstGeom>
                    <a:ln>
                      <a:noFill/>
                    </a:ln>
                    <a:extLst>
                      <a:ext uri="{53640926-AAD7-44D8-BBD7-CCE9431645EC}">
                        <a14:shadowObscured xmlns:a14="http://schemas.microsoft.com/office/drawing/2010/main"/>
                      </a:ext>
                    </a:extLst>
                  </pic:spPr>
                </pic:pic>
              </a:graphicData>
            </a:graphic>
          </wp:inline>
        </w:drawing>
      </w:r>
      <w:r w:rsidRPr="007E16AA">
        <w:rPr>
          <w:noProof/>
          <w:lang w:val="en-US"/>
        </w:rPr>
        <w:t xml:space="preserve"> </w:t>
      </w:r>
    </w:p>
    <w:p w14:paraId="65081F70" w14:textId="39297997" w:rsidR="007E16AA" w:rsidRDefault="007E16AA" w:rsidP="003E1A0D">
      <w:pPr>
        <w:pStyle w:val="Heading2"/>
        <w:rPr>
          <w:noProof/>
          <w:lang w:val="en-US"/>
        </w:rPr>
      </w:pPr>
      <w:r>
        <w:rPr>
          <w:noProof/>
          <w:lang w:val="en-US"/>
        </w:rPr>
        <w:drawing>
          <wp:inline distT="0" distB="0" distL="0" distR="0" wp14:anchorId="0BE757C0" wp14:editId="62DF7B2D">
            <wp:extent cx="4791075" cy="35634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896" t="16545" r="17406" b="21705"/>
                    <a:stretch/>
                  </pic:blipFill>
                  <pic:spPr bwMode="auto">
                    <a:xfrm>
                      <a:off x="0" y="0"/>
                      <a:ext cx="4799672" cy="3569862"/>
                    </a:xfrm>
                    <a:prstGeom prst="rect">
                      <a:avLst/>
                    </a:prstGeom>
                    <a:ln>
                      <a:noFill/>
                    </a:ln>
                    <a:extLst>
                      <a:ext uri="{53640926-AAD7-44D8-BBD7-CCE9431645EC}">
                        <a14:shadowObscured xmlns:a14="http://schemas.microsoft.com/office/drawing/2010/main"/>
                      </a:ext>
                    </a:extLst>
                  </pic:spPr>
                </pic:pic>
              </a:graphicData>
            </a:graphic>
          </wp:inline>
        </w:drawing>
      </w:r>
    </w:p>
    <w:p w14:paraId="066D646F" w14:textId="437087ED" w:rsidR="007E16AA" w:rsidRDefault="007E16AA" w:rsidP="003E1A0D">
      <w:pPr>
        <w:pStyle w:val="Heading2"/>
        <w:rPr>
          <w:lang w:eastAsia="en-GB"/>
        </w:rPr>
      </w:pPr>
      <w:r>
        <w:rPr>
          <w:noProof/>
          <w:lang w:val="en-US"/>
        </w:rPr>
        <w:lastRenderedPageBreak/>
        <w:drawing>
          <wp:inline distT="0" distB="0" distL="0" distR="0" wp14:anchorId="6D658AD1" wp14:editId="5CD010D7">
            <wp:extent cx="4791075" cy="3567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228" t="16842" r="17572" b="22001"/>
                    <a:stretch/>
                  </pic:blipFill>
                  <pic:spPr bwMode="auto">
                    <a:xfrm>
                      <a:off x="0" y="0"/>
                      <a:ext cx="4797602" cy="3572315"/>
                    </a:xfrm>
                    <a:prstGeom prst="rect">
                      <a:avLst/>
                    </a:prstGeom>
                    <a:ln>
                      <a:noFill/>
                    </a:ln>
                    <a:extLst>
                      <a:ext uri="{53640926-AAD7-44D8-BBD7-CCE9431645EC}">
                        <a14:shadowObscured xmlns:a14="http://schemas.microsoft.com/office/drawing/2010/main"/>
                      </a:ext>
                    </a:extLst>
                  </pic:spPr>
                </pic:pic>
              </a:graphicData>
            </a:graphic>
          </wp:inline>
        </w:drawing>
      </w:r>
    </w:p>
    <w:p w14:paraId="0BCEADBD" w14:textId="77777777" w:rsidR="007E16AA" w:rsidRDefault="007E16AA" w:rsidP="003E1A0D">
      <w:pPr>
        <w:pStyle w:val="Heading2"/>
        <w:rPr>
          <w:noProof/>
          <w:lang w:val="en-US"/>
        </w:rPr>
      </w:pPr>
    </w:p>
    <w:p w14:paraId="2B7A8B2C" w14:textId="75424E9C" w:rsidR="007E16AA" w:rsidRDefault="007E16AA" w:rsidP="003E1A0D">
      <w:pPr>
        <w:pStyle w:val="Heading2"/>
        <w:rPr>
          <w:lang w:eastAsia="en-GB"/>
        </w:rPr>
      </w:pPr>
      <w:r>
        <w:rPr>
          <w:noProof/>
          <w:lang w:val="en-US"/>
        </w:rPr>
        <w:drawing>
          <wp:inline distT="0" distB="0" distL="0" distR="0" wp14:anchorId="40B97196" wp14:editId="27FED65E">
            <wp:extent cx="4819650" cy="35630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062" t="16249" r="17406" b="22593"/>
                    <a:stretch/>
                  </pic:blipFill>
                  <pic:spPr bwMode="auto">
                    <a:xfrm>
                      <a:off x="0" y="0"/>
                      <a:ext cx="4826446" cy="3568122"/>
                    </a:xfrm>
                    <a:prstGeom prst="rect">
                      <a:avLst/>
                    </a:prstGeom>
                    <a:ln>
                      <a:noFill/>
                    </a:ln>
                    <a:extLst>
                      <a:ext uri="{53640926-AAD7-44D8-BBD7-CCE9431645EC}">
                        <a14:shadowObscured xmlns:a14="http://schemas.microsoft.com/office/drawing/2010/main"/>
                      </a:ext>
                    </a:extLst>
                  </pic:spPr>
                </pic:pic>
              </a:graphicData>
            </a:graphic>
          </wp:inline>
        </w:drawing>
      </w:r>
    </w:p>
    <w:p w14:paraId="6A0430C2" w14:textId="6996AC64" w:rsidR="007E16AA" w:rsidRDefault="007E16AA" w:rsidP="003E1A0D">
      <w:pPr>
        <w:pStyle w:val="Heading2"/>
        <w:rPr>
          <w:lang w:eastAsia="en-GB"/>
        </w:rPr>
      </w:pPr>
      <w:r>
        <w:rPr>
          <w:noProof/>
          <w:lang w:val="en-US"/>
        </w:rPr>
        <w:lastRenderedPageBreak/>
        <w:drawing>
          <wp:inline distT="0" distB="0" distL="0" distR="0" wp14:anchorId="26C6867A" wp14:editId="34853F33">
            <wp:extent cx="4762500" cy="355916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896" t="16250" r="17406" b="21706"/>
                    <a:stretch/>
                  </pic:blipFill>
                  <pic:spPr bwMode="auto">
                    <a:xfrm>
                      <a:off x="0" y="0"/>
                      <a:ext cx="4771305" cy="3565744"/>
                    </a:xfrm>
                    <a:prstGeom prst="rect">
                      <a:avLst/>
                    </a:prstGeom>
                    <a:ln>
                      <a:noFill/>
                    </a:ln>
                    <a:extLst>
                      <a:ext uri="{53640926-AAD7-44D8-BBD7-CCE9431645EC}">
                        <a14:shadowObscured xmlns:a14="http://schemas.microsoft.com/office/drawing/2010/main"/>
                      </a:ext>
                    </a:extLst>
                  </pic:spPr>
                </pic:pic>
              </a:graphicData>
            </a:graphic>
          </wp:inline>
        </w:drawing>
      </w:r>
    </w:p>
    <w:p w14:paraId="5E598026" w14:textId="1C5A350F" w:rsidR="007E16AA" w:rsidRDefault="007E16AA" w:rsidP="003E1A0D">
      <w:pPr>
        <w:pStyle w:val="Heading2"/>
        <w:rPr>
          <w:lang w:eastAsia="en-GB"/>
        </w:rPr>
      </w:pPr>
      <w:r>
        <w:rPr>
          <w:noProof/>
          <w:lang w:val="en-US"/>
        </w:rPr>
        <w:drawing>
          <wp:inline distT="0" distB="0" distL="0" distR="0" wp14:anchorId="05F33ED8" wp14:editId="3FF3C3F9">
            <wp:extent cx="4972050" cy="3720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228" t="16250" r="17572" b="22296"/>
                    <a:stretch/>
                  </pic:blipFill>
                  <pic:spPr bwMode="auto">
                    <a:xfrm>
                      <a:off x="0" y="0"/>
                      <a:ext cx="4977633" cy="3724272"/>
                    </a:xfrm>
                    <a:prstGeom prst="rect">
                      <a:avLst/>
                    </a:prstGeom>
                    <a:ln>
                      <a:noFill/>
                    </a:ln>
                    <a:extLst>
                      <a:ext uri="{53640926-AAD7-44D8-BBD7-CCE9431645EC}">
                        <a14:shadowObscured xmlns:a14="http://schemas.microsoft.com/office/drawing/2010/main"/>
                      </a:ext>
                    </a:extLst>
                  </pic:spPr>
                </pic:pic>
              </a:graphicData>
            </a:graphic>
          </wp:inline>
        </w:drawing>
      </w:r>
    </w:p>
    <w:p w14:paraId="2BF7BBE9" w14:textId="22162C2C" w:rsidR="007E16AA" w:rsidRDefault="007E16AA" w:rsidP="003E1A0D">
      <w:pPr>
        <w:pStyle w:val="Heading2"/>
        <w:rPr>
          <w:lang w:eastAsia="en-GB"/>
        </w:rPr>
      </w:pPr>
      <w:r>
        <w:rPr>
          <w:noProof/>
          <w:lang w:val="en-US"/>
        </w:rPr>
        <w:lastRenderedPageBreak/>
        <w:drawing>
          <wp:inline distT="0" distB="0" distL="0" distR="0" wp14:anchorId="3D043092" wp14:editId="1891BACA">
            <wp:extent cx="4931410" cy="3615197"/>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897" t="16249" r="17405" b="22888"/>
                    <a:stretch/>
                  </pic:blipFill>
                  <pic:spPr bwMode="auto">
                    <a:xfrm>
                      <a:off x="0" y="0"/>
                      <a:ext cx="4934231" cy="3617265"/>
                    </a:xfrm>
                    <a:prstGeom prst="rect">
                      <a:avLst/>
                    </a:prstGeom>
                    <a:ln>
                      <a:noFill/>
                    </a:ln>
                    <a:extLst>
                      <a:ext uri="{53640926-AAD7-44D8-BBD7-CCE9431645EC}">
                        <a14:shadowObscured xmlns:a14="http://schemas.microsoft.com/office/drawing/2010/main"/>
                      </a:ext>
                    </a:extLst>
                  </pic:spPr>
                </pic:pic>
              </a:graphicData>
            </a:graphic>
          </wp:inline>
        </w:drawing>
      </w:r>
    </w:p>
    <w:p w14:paraId="28ABDC41" w14:textId="163A45CC" w:rsidR="007E16AA" w:rsidRDefault="007E16AA" w:rsidP="003E1A0D">
      <w:pPr>
        <w:pStyle w:val="Heading2"/>
        <w:rPr>
          <w:lang w:eastAsia="en-GB"/>
        </w:rPr>
      </w:pPr>
      <w:r>
        <w:rPr>
          <w:noProof/>
          <w:lang w:val="en-US"/>
        </w:rPr>
        <w:drawing>
          <wp:inline distT="0" distB="0" distL="0" distR="0" wp14:anchorId="2727C933" wp14:editId="2B72DB4B">
            <wp:extent cx="5000625" cy="36968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897" t="15954" r="17572" b="22888"/>
                    <a:stretch/>
                  </pic:blipFill>
                  <pic:spPr bwMode="auto">
                    <a:xfrm>
                      <a:off x="0" y="0"/>
                      <a:ext cx="5003216" cy="3698806"/>
                    </a:xfrm>
                    <a:prstGeom prst="rect">
                      <a:avLst/>
                    </a:prstGeom>
                    <a:ln>
                      <a:noFill/>
                    </a:ln>
                    <a:extLst>
                      <a:ext uri="{53640926-AAD7-44D8-BBD7-CCE9431645EC}">
                        <a14:shadowObscured xmlns:a14="http://schemas.microsoft.com/office/drawing/2010/main"/>
                      </a:ext>
                    </a:extLst>
                  </pic:spPr>
                </pic:pic>
              </a:graphicData>
            </a:graphic>
          </wp:inline>
        </w:drawing>
      </w:r>
    </w:p>
    <w:p w14:paraId="5ECC2198" w14:textId="7C8B6F5F" w:rsidR="00314F46" w:rsidRPr="00CA65D4" w:rsidRDefault="007E16AA" w:rsidP="003E1A0D">
      <w:pPr>
        <w:pStyle w:val="Heading2"/>
        <w:rPr>
          <w:lang w:eastAsia="en-GB"/>
        </w:rPr>
      </w:pPr>
      <w:r>
        <w:rPr>
          <w:noProof/>
          <w:lang w:val="en-US"/>
        </w:rPr>
        <w:lastRenderedPageBreak/>
        <w:drawing>
          <wp:inline distT="0" distB="0" distL="0" distR="0" wp14:anchorId="4A87090A" wp14:editId="7254011F">
            <wp:extent cx="4857750" cy="36433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062" t="16250" r="17406" b="21706"/>
                    <a:stretch/>
                  </pic:blipFill>
                  <pic:spPr bwMode="auto">
                    <a:xfrm>
                      <a:off x="0" y="0"/>
                      <a:ext cx="4865121" cy="3648841"/>
                    </a:xfrm>
                    <a:prstGeom prst="rect">
                      <a:avLst/>
                    </a:prstGeom>
                    <a:ln>
                      <a:noFill/>
                    </a:ln>
                    <a:extLst>
                      <a:ext uri="{53640926-AAD7-44D8-BBD7-CCE9431645EC}">
                        <a14:shadowObscured xmlns:a14="http://schemas.microsoft.com/office/drawing/2010/main"/>
                      </a:ext>
                    </a:extLst>
                  </pic:spPr>
                </pic:pic>
              </a:graphicData>
            </a:graphic>
          </wp:inline>
        </w:drawing>
      </w:r>
    </w:p>
    <w:sectPr w:rsidR="00314F46" w:rsidRPr="00CA65D4" w:rsidSect="003B6E8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DDE15" w14:textId="77777777" w:rsidR="002C1B87" w:rsidRDefault="002C1B87" w:rsidP="005F29C1">
      <w:pPr>
        <w:spacing w:after="0" w:line="240" w:lineRule="auto"/>
      </w:pPr>
      <w:r>
        <w:separator/>
      </w:r>
    </w:p>
  </w:endnote>
  <w:endnote w:type="continuationSeparator" w:id="0">
    <w:p w14:paraId="7AA9BC23" w14:textId="77777777" w:rsidR="002C1B87" w:rsidRDefault="002C1B87" w:rsidP="005F29C1">
      <w:pPr>
        <w:spacing w:after="0" w:line="240" w:lineRule="auto"/>
      </w:pPr>
      <w:r>
        <w:continuationSeparator/>
      </w:r>
    </w:p>
  </w:endnote>
  <w:endnote w:type="continuationNotice" w:id="1">
    <w:p w14:paraId="07F2D842" w14:textId="77777777" w:rsidR="002C1B87" w:rsidRDefault="002C1B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999B5" w14:textId="77777777" w:rsidR="002C1B87" w:rsidRDefault="002C1B87" w:rsidP="005F29C1">
      <w:pPr>
        <w:spacing w:after="0" w:line="240" w:lineRule="auto"/>
      </w:pPr>
      <w:r>
        <w:separator/>
      </w:r>
    </w:p>
  </w:footnote>
  <w:footnote w:type="continuationSeparator" w:id="0">
    <w:p w14:paraId="6ACD4598" w14:textId="77777777" w:rsidR="002C1B87" w:rsidRDefault="002C1B87" w:rsidP="005F29C1">
      <w:pPr>
        <w:spacing w:after="0" w:line="240" w:lineRule="auto"/>
      </w:pPr>
      <w:r>
        <w:continuationSeparator/>
      </w:r>
    </w:p>
  </w:footnote>
  <w:footnote w:type="continuationNotice" w:id="1">
    <w:p w14:paraId="25783EF3" w14:textId="77777777" w:rsidR="002C1B87" w:rsidRDefault="002C1B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BD9A8" w14:textId="77777777" w:rsidR="002C1B87" w:rsidRDefault="002C1B87" w:rsidP="005F29C1">
    <w:pPr>
      <w:pStyle w:val="Header"/>
      <w:rPr>
        <w:noProof/>
        <w:lang w:eastAsia="en-GB"/>
      </w:rPr>
    </w:pPr>
    <w:r w:rsidRPr="008C5B03">
      <w:rPr>
        <w:noProof/>
        <w:lang w:val="en-US"/>
      </w:rPr>
      <w:drawing>
        <wp:anchor distT="0" distB="0" distL="114300" distR="114300" simplePos="0" relativeHeight="251658240" behindDoc="1" locked="0" layoutInCell="1" allowOverlap="1" wp14:anchorId="7D9215EA" wp14:editId="0FCC9A9D">
          <wp:simplePos x="0" y="0"/>
          <wp:positionH relativeFrom="rightMargin">
            <wp:align>left</wp:align>
          </wp:positionH>
          <wp:positionV relativeFrom="paragraph">
            <wp:posOffset>-106680</wp:posOffset>
          </wp:positionV>
          <wp:extent cx="772795" cy="551997"/>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795" cy="5519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79B6905" wp14:editId="6BA39B76">
          <wp:extent cx="745559" cy="257810"/>
          <wp:effectExtent l="0" t="0" r="0" b="8890"/>
          <wp:docPr id="2050" name="Picture 2" descr="http://www.j-sainsbury.co.uk/media/41317/sainsbur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j-sainsbury.co.uk/media/41317/sainsbury_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296" t="12463" r="5957" b="12695"/>
                  <a:stretch/>
                </pic:blipFill>
                <pic:spPr bwMode="auto">
                  <a:xfrm>
                    <a:off x="0" y="0"/>
                    <a:ext cx="757906" cy="262080"/>
                  </a:xfrm>
                  <a:prstGeom prst="rect">
                    <a:avLst/>
                  </a:prstGeom>
                  <a:noFill/>
                  <a:extLst/>
                </pic:spPr>
              </pic:pic>
            </a:graphicData>
          </a:graphic>
        </wp:inline>
      </w:drawing>
    </w:r>
    <w:r w:rsidRPr="008C5B03">
      <w:rPr>
        <w:noProof/>
        <w:lang w:eastAsia="en-GB"/>
      </w:rPr>
      <w:t xml:space="preserve">  </w:t>
    </w:r>
    <w:r>
      <w:rPr>
        <w:noProof/>
        <w:lang w:val="en-US"/>
      </w:rPr>
      <w:drawing>
        <wp:inline distT="0" distB="0" distL="0" distR="0" wp14:anchorId="2CD90CED" wp14:editId="269385CF">
          <wp:extent cx="742950" cy="197451"/>
          <wp:effectExtent l="0" t="0" r="0" b="0"/>
          <wp:docPr id="2052" name="Picture 4" descr="http://082ab06849c4789c32c5-03005553b1375ef1efc4f384a5c102cb.r71.cf3.rackcdn.com/a2/af/84069_c80f6b17e01e4f3baddf985a9ac83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082ab06849c4789c32c5-03005553b1375ef1efc4f384a5c102cb.r71.cf3.rackcdn.com/a2/af/84069_c80f6b17e01e4f3baddf985a9ac83c40.jpg"/>
                  <pic:cNvPicPr>
                    <a:picLocks noChangeAspect="1" noChangeArrowheads="1"/>
                  </pic:cNvPicPr>
                </pic:nvPicPr>
                <pic:blipFill rotWithShape="1">
                  <a:blip r:embed="rId3">
                    <a:extLst>
                      <a:ext uri="{28A0092B-C50C-407E-A947-70E740481C1C}">
                        <a14:useLocalDpi xmlns:a14="http://schemas.microsoft.com/office/drawing/2010/main" val="0"/>
                      </a:ext>
                    </a:extLst>
                  </a:blip>
                  <a:srcRect l="6006" t="19115" r="6888" b="23011"/>
                  <a:stretch/>
                </pic:blipFill>
                <pic:spPr bwMode="auto">
                  <a:xfrm>
                    <a:off x="0" y="0"/>
                    <a:ext cx="785081" cy="208648"/>
                  </a:xfrm>
                  <a:prstGeom prst="rect">
                    <a:avLst/>
                  </a:prstGeom>
                  <a:noFill/>
                  <a:extLst/>
                </pic:spPr>
              </pic:pic>
            </a:graphicData>
          </a:graphic>
        </wp:inline>
      </w:drawing>
    </w:r>
    <w:r>
      <w:rPr>
        <w:noProof/>
        <w:lang w:val="en-US"/>
      </w:rPr>
      <w:drawing>
        <wp:inline distT="0" distB="0" distL="0" distR="0" wp14:anchorId="0E5EC5D3" wp14:editId="7CF4E64F">
          <wp:extent cx="738831" cy="228600"/>
          <wp:effectExtent l="0" t="0" r="444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
                  <a:stretch>
                    <a:fillRect/>
                  </a:stretch>
                </pic:blipFill>
                <pic:spPr>
                  <a:xfrm>
                    <a:off x="0" y="0"/>
                    <a:ext cx="789200" cy="244185"/>
                  </a:xfrm>
                  <a:prstGeom prst="rect">
                    <a:avLst/>
                  </a:prstGeom>
                </pic:spPr>
              </pic:pic>
            </a:graphicData>
          </a:graphic>
        </wp:inline>
      </w:drawing>
    </w:r>
    <w:r>
      <w:rPr>
        <w:noProof/>
        <w:lang w:val="en-US"/>
      </w:rPr>
      <w:drawing>
        <wp:inline distT="0" distB="0" distL="0" distR="0" wp14:anchorId="4A3C8EA2" wp14:editId="4D854941">
          <wp:extent cx="1047750" cy="163712"/>
          <wp:effectExtent l="0" t="0" r="0" b="8255"/>
          <wp:docPr id="2064" name="Picture 16" descr="http://www.icelandic.is/library/Template/New/logo_iceland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descr="http://www.icelandic.is/library/Template/New/logo_icelandi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744" cy="189492"/>
                  </a:xfrm>
                  <a:prstGeom prst="rect">
                    <a:avLst/>
                  </a:prstGeom>
                  <a:noFill/>
                  <a:extLst/>
                </pic:spPr>
              </pic:pic>
            </a:graphicData>
          </a:graphic>
        </wp:inline>
      </w:drawing>
    </w:r>
    <w:r w:rsidRPr="008C5B03">
      <w:rPr>
        <w:noProof/>
        <w:lang w:eastAsia="en-GB"/>
      </w:rPr>
      <w:t xml:space="preserve"> </w:t>
    </w:r>
    <w:r>
      <w:rPr>
        <w:noProof/>
        <w:lang w:val="en-US"/>
      </w:rPr>
      <w:drawing>
        <wp:inline distT="0" distB="0" distL="0" distR="0" wp14:anchorId="6AC2961A" wp14:editId="5161BDC6">
          <wp:extent cx="733425" cy="488950"/>
          <wp:effectExtent l="0" t="0" r="9525" b="6350"/>
          <wp:docPr id="2066" name="Picture 18" descr="http://sustainableseafoodcoalition.org/wp-content/uploads/logo_direct_seaf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descr="http://sustainableseafoodcoalition.org/wp-content/uploads/logo_direct_seafood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7600" cy="498400"/>
                  </a:xfrm>
                  <a:prstGeom prst="rect">
                    <a:avLst/>
                  </a:prstGeom>
                  <a:noFill/>
                  <a:extLst/>
                </pic:spPr>
              </pic:pic>
            </a:graphicData>
          </a:graphic>
        </wp:inline>
      </w:drawing>
    </w:r>
    <w:r w:rsidRPr="008C5B03">
      <w:rPr>
        <w:noProof/>
        <w:lang w:eastAsia="en-GB"/>
      </w:rPr>
      <w:t xml:space="preserve"> </w:t>
    </w:r>
    <w:r>
      <w:rPr>
        <w:noProof/>
        <w:lang w:val="en-US"/>
      </w:rPr>
      <w:drawing>
        <wp:inline distT="0" distB="0" distL="0" distR="0" wp14:anchorId="5299C4DB" wp14:editId="4C0B7295">
          <wp:extent cx="693281" cy="213995"/>
          <wp:effectExtent l="0" t="0" r="0" b="0"/>
          <wp:docPr id="2056" name="Picture 8" descr="http://cdn-2.famouslogos.us/images/tes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cdn-2.famouslogos.us/images/tesco-logo.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113" t="20408" r="9964" b="24560"/>
                  <a:stretch/>
                </pic:blipFill>
                <pic:spPr bwMode="auto">
                  <a:xfrm>
                    <a:off x="0" y="0"/>
                    <a:ext cx="763614" cy="235705"/>
                  </a:xfrm>
                  <a:prstGeom prst="rect">
                    <a:avLst/>
                  </a:prstGeom>
                  <a:noFill/>
                  <a:extLst/>
                </pic:spPr>
              </pic:pic>
            </a:graphicData>
          </a:graphic>
        </wp:inline>
      </w:drawing>
    </w:r>
    <w:r>
      <w:rPr>
        <w:noProof/>
        <w:lang w:eastAsia="en-GB"/>
      </w:rPr>
      <w:t xml:space="preserve"> </w:t>
    </w:r>
    <w:r>
      <w:rPr>
        <w:noProof/>
        <w:lang w:val="en-US"/>
      </w:rPr>
      <w:drawing>
        <wp:inline distT="0" distB="0" distL="0" distR="0" wp14:anchorId="5CEECFF6" wp14:editId="2CA05F92">
          <wp:extent cx="601845" cy="278126"/>
          <wp:effectExtent l="0" t="0" r="8255" b="8255"/>
          <wp:docPr id="2060" name="Picture 12" descr="http://www.360vouchercodes.co.uk/media/wysiwyg/m-and-s-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http://www.360vouchercodes.co.uk/media/wysiwyg/m-and-s-logo-larg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9408" t="13409" r="19408" b="18734"/>
                  <a:stretch/>
                </pic:blipFill>
                <pic:spPr bwMode="auto">
                  <a:xfrm>
                    <a:off x="0" y="0"/>
                    <a:ext cx="670034" cy="309637"/>
                  </a:xfrm>
                  <a:prstGeom prst="rect">
                    <a:avLst/>
                  </a:prstGeom>
                  <a:noFill/>
                  <a:extLst/>
                </pic:spPr>
              </pic:pic>
            </a:graphicData>
          </a:graphic>
        </wp:inline>
      </w:drawing>
    </w:r>
    <w:r w:rsidRPr="008C5B03">
      <w:rPr>
        <w:noProof/>
        <w:lang w:eastAsia="en-GB"/>
      </w:rPr>
      <w:t xml:space="preserve"> </w:t>
    </w:r>
    <w:r>
      <w:rPr>
        <w:noProof/>
        <w:lang w:val="en-US"/>
      </w:rPr>
      <w:drawing>
        <wp:inline distT="0" distB="0" distL="0" distR="0" wp14:anchorId="156AFBE0" wp14:editId="15A30CF1">
          <wp:extent cx="457835" cy="549404"/>
          <wp:effectExtent l="0" t="0" r="0" b="3175"/>
          <wp:docPr id="2074" name="Picture 26" descr="https://c402277.ssl.cf1.rackcdn.com/photos/9031/images/original/WWF_25mm_no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6" descr="https://c402277.ssl.cf1.rackcdn.com/photos/9031/images/original/WWF_25mm_no_ta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346" cy="562017"/>
                  </a:xfrm>
                  <a:prstGeom prst="rect">
                    <a:avLst/>
                  </a:prstGeom>
                  <a:noFill/>
                  <a:extLst/>
                </pic:spPr>
              </pic:pic>
            </a:graphicData>
          </a:graphic>
        </wp:inline>
      </w:drawing>
    </w:r>
    <w:r w:rsidRPr="008C5B03">
      <w:rPr>
        <w:noProof/>
        <w:lang w:eastAsia="en-GB"/>
      </w:rPr>
      <w:t xml:space="preserve"> </w:t>
    </w:r>
    <w:r>
      <w:rPr>
        <w:noProof/>
        <w:lang w:val="en-US"/>
      </w:rPr>
      <w:drawing>
        <wp:inline distT="0" distB="0" distL="0" distR="0" wp14:anchorId="6D1424D4" wp14:editId="2026CC56">
          <wp:extent cx="598257" cy="356235"/>
          <wp:effectExtent l="0" t="0" r="0" b="5715"/>
          <wp:docPr id="2054" name="Picture 6" descr="https://upload.wikimedia.org/wikipedia/en/thumb/1/1b/Morrisons_Logo.svg/1280px-Morrison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upload.wikimedia.org/wikipedia/en/thumb/1/1b/Morrisons_Logo.svg/1280px-Morrisons_Lo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603" cy="368350"/>
                  </a:xfrm>
                  <a:prstGeom prst="rect">
                    <a:avLst/>
                  </a:prstGeom>
                  <a:noFill/>
                  <a:extLst/>
                </pic:spPr>
              </pic:pic>
            </a:graphicData>
          </a:graphic>
        </wp:inline>
      </w:drawing>
    </w:r>
    <w:r w:rsidRPr="008C5B03">
      <w:rPr>
        <w:noProof/>
        <w:lang w:eastAsia="en-GB"/>
      </w:rPr>
      <w:t xml:space="preserve"> </w:t>
    </w:r>
    <w:r>
      <w:rPr>
        <w:noProof/>
        <w:lang w:val="en-US"/>
      </w:rPr>
      <w:drawing>
        <wp:inline distT="0" distB="0" distL="0" distR="0" wp14:anchorId="7A6BFF98" wp14:editId="73EA607E">
          <wp:extent cx="569591" cy="490194"/>
          <wp:effectExtent l="0" t="0" r="2540" b="5715"/>
          <wp:docPr id="2068" name="Picture 20" descr="http://www.neseafood.com/Resourc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http://www.neseafood.com/Resources/log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783" cy="525644"/>
                  </a:xfrm>
                  <a:prstGeom prst="rect">
                    <a:avLst/>
                  </a:prstGeom>
                  <a:noFill/>
                  <a:extLst/>
                </pic:spPr>
              </pic:pic>
            </a:graphicData>
          </a:graphic>
        </wp:inline>
      </w:drawing>
    </w:r>
    <w:r w:rsidRPr="008C5B03">
      <w:rPr>
        <w:noProof/>
        <w:lang w:eastAsia="en-GB"/>
      </w:rPr>
      <w:t xml:space="preserve"> </w:t>
    </w:r>
    <w:r>
      <w:rPr>
        <w:noProof/>
        <w:lang w:val="en-US"/>
      </w:rPr>
      <w:drawing>
        <wp:inline distT="0" distB="0" distL="0" distR="0" wp14:anchorId="60757142" wp14:editId="5B26F02D">
          <wp:extent cx="514350" cy="316922"/>
          <wp:effectExtent l="0" t="0" r="0" b="6985"/>
          <wp:docPr id="2070" name="Picture 22" descr="http://bluestone360.co.uk/wp-content/uploads/falfish-5.jpg?b1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http://bluestone360.co.uk/wp-content/uploads/falfish-5.jpg?b12602"/>
                  <pic:cNvPicPr>
                    <a:picLocks noChangeAspect="1" noChangeArrowheads="1"/>
                  </pic:cNvPicPr>
                </pic:nvPicPr>
                <pic:blipFill rotWithShape="1">
                  <a:blip r:embed="rId12">
                    <a:extLst>
                      <a:ext uri="{28A0092B-C50C-407E-A947-70E740481C1C}">
                        <a14:useLocalDpi xmlns:a14="http://schemas.microsoft.com/office/drawing/2010/main" val="0"/>
                      </a:ext>
                    </a:extLst>
                  </a:blip>
                  <a:srcRect l="21348" t="16430" r="21122" b="30352"/>
                  <a:stretch/>
                </pic:blipFill>
                <pic:spPr bwMode="auto">
                  <a:xfrm>
                    <a:off x="0" y="0"/>
                    <a:ext cx="544688" cy="335615"/>
                  </a:xfrm>
                  <a:prstGeom prst="rect">
                    <a:avLst/>
                  </a:prstGeom>
                  <a:noFill/>
                  <a:extLst/>
                </pic:spPr>
              </pic:pic>
            </a:graphicData>
          </a:graphic>
        </wp:inline>
      </w:drawing>
    </w:r>
    <w:r w:rsidRPr="008C5B03">
      <w:rPr>
        <w:noProof/>
        <w:lang w:eastAsia="en-GB"/>
      </w:rPr>
      <w:t xml:space="preserve"> </w:t>
    </w:r>
    <w:r>
      <w:rPr>
        <w:noProof/>
        <w:color w:val="0000FF"/>
        <w:lang w:val="en-US"/>
      </w:rPr>
      <w:drawing>
        <wp:inline distT="0" distB="0" distL="0" distR="0" wp14:anchorId="175DE935" wp14:editId="313A9766">
          <wp:extent cx="1315547" cy="180975"/>
          <wp:effectExtent l="0" t="0" r="0" b="0"/>
          <wp:docPr id="2" name="Picture 2" descr="http://zanyzebras.org.uk/wp-content/uploads/2016/01/Cp-logo-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anyzebras.org.uk/wp-content/uploads/2016/01/Cp-logo-2.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8871" t="19824" r="7189" b="22908"/>
                  <a:stretch/>
                </pic:blipFill>
                <pic:spPr bwMode="auto">
                  <a:xfrm>
                    <a:off x="0" y="0"/>
                    <a:ext cx="1337291" cy="18396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lang w:val="en-US"/>
      </w:rPr>
      <w:drawing>
        <wp:inline distT="0" distB="0" distL="0" distR="0" wp14:anchorId="20979C5B" wp14:editId="1DE5F333">
          <wp:extent cx="818029" cy="350438"/>
          <wp:effectExtent l="0" t="0" r="1270" b="0"/>
          <wp:docPr id="1" name="Picture 1" descr="http://sustainableseafoodcoalition.org/wp-content/uploads/logo_lyons.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stainableseafoodcoalition.org/wp-content/uploads/logo_lyons.pn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19758" b="15983"/>
                  <a:stretch/>
                </pic:blipFill>
                <pic:spPr bwMode="auto">
                  <a:xfrm>
                    <a:off x="0" y="0"/>
                    <a:ext cx="855739" cy="3665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Pr="00A74260">
      <w:rPr>
        <w:noProof/>
        <w:lang w:val="en-US"/>
      </w:rPr>
      <w:drawing>
        <wp:inline distT="0" distB="0" distL="0" distR="0" wp14:anchorId="0E39335D" wp14:editId="551E3120">
          <wp:extent cx="492760" cy="492760"/>
          <wp:effectExtent l="0" t="0" r="2540" b="2540"/>
          <wp:docPr id="3" name="Picture 3" descr="C:\Users\chloe.north\AppData\Local\Microsoft\Windows\Temporary Internet Files\Content.Outlook\TONMHDEY\OCEAN_FISH_LOGO_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oe.north\AppData\Local\Microsoft\Windows\Temporary Internet Files\Content.Outlook\TONMHDEY\OCEAN_FISH_LOGO_CO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r>
      <w:rPr>
        <w:noProof/>
        <w:color w:val="0000FF"/>
        <w:lang w:val="en-US"/>
      </w:rPr>
      <w:drawing>
        <wp:inline distT="0" distB="0" distL="0" distR="0" wp14:anchorId="22E30E9A" wp14:editId="2E11F314">
          <wp:extent cx="740657" cy="319195"/>
          <wp:effectExtent l="0" t="0" r="2540" b="5080"/>
          <wp:docPr id="6" name="irc_mi" descr="https://youngsseafood.co.uk/wp-content/themes/youngs/images/log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oungsseafood.co.uk/wp-content/themes/youngs/images/logo.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4986" cy="329680"/>
                  </a:xfrm>
                  <a:prstGeom prst="rect">
                    <a:avLst/>
                  </a:prstGeom>
                  <a:noFill/>
                  <a:ln>
                    <a:noFill/>
                  </a:ln>
                </pic:spPr>
              </pic:pic>
            </a:graphicData>
          </a:graphic>
        </wp:inline>
      </w:drawing>
    </w:r>
  </w:p>
  <w:p w14:paraId="02FB4BA8" w14:textId="6FA5ECF3" w:rsidR="002C1B87" w:rsidRDefault="002C1B87" w:rsidP="005F29C1">
    <w:pPr>
      <w:pStyle w:val="Header"/>
    </w:pPr>
    <w:r>
      <w:rPr>
        <w:noProof/>
        <w:color w:val="0000FF"/>
        <w:lang w:val="en-US"/>
      </w:rPr>
      <w:drawing>
        <wp:inline distT="0" distB="0" distL="0" distR="0" wp14:anchorId="43FB670F" wp14:editId="69CF5E95">
          <wp:extent cx="869906" cy="427742"/>
          <wp:effectExtent l="0" t="0" r="6985" b="0"/>
          <wp:docPr id="7" name="Picture 7" descr="http://www.crestpumps.co.uk/wp-content/uploads/2015/01/Macduff-strip_01_01-e142237161753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estpumps.co.uk/wp-content/uploads/2015/01/Macduff-strip_01_01-e1422371617531.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5641" t="12376" r="5456"/>
                  <a:stretch/>
                </pic:blipFill>
                <pic:spPr bwMode="auto">
                  <a:xfrm>
                    <a:off x="0" y="0"/>
                    <a:ext cx="921371" cy="453048"/>
                  </a:xfrm>
                  <a:prstGeom prst="rect">
                    <a:avLst/>
                  </a:prstGeom>
                  <a:noFill/>
                  <a:ln>
                    <a:noFill/>
                  </a:ln>
                  <a:extLst>
                    <a:ext uri="{53640926-AAD7-44D8-BBD7-CCE9431645EC}">
                      <a14:shadowObscured xmlns:a14="http://schemas.microsoft.com/office/drawing/2010/main"/>
                    </a:ext>
                  </a:extLst>
                </pic:spPr>
              </pic:pic>
            </a:graphicData>
          </a:graphic>
        </wp:inline>
      </w:drawing>
    </w:r>
    <w:r w:rsidRPr="00F408CB">
      <w:t xml:space="preserve"> </w:t>
    </w:r>
    <w:r>
      <w:rPr>
        <w:noProof/>
        <w:color w:val="0000FF"/>
        <w:lang w:val="en-US"/>
      </w:rPr>
      <w:drawing>
        <wp:inline distT="0" distB="0" distL="0" distR="0" wp14:anchorId="0A426671" wp14:editId="2309D3F8">
          <wp:extent cx="809625" cy="342847"/>
          <wp:effectExtent l="0" t="0" r="0" b="635"/>
          <wp:docPr id="8" name="Picture 8" descr="http://www.transmed.com/images/rdctr/rdctr_14471599371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nsmed.com/images/rdctr/rdctr_144715993714.jpg">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r="2271" b="2327"/>
                  <a:stretch/>
                </pic:blipFill>
                <pic:spPr bwMode="auto">
                  <a:xfrm>
                    <a:off x="0" y="0"/>
                    <a:ext cx="864854" cy="366235"/>
                  </a:xfrm>
                  <a:prstGeom prst="rect">
                    <a:avLst/>
                  </a:prstGeom>
                  <a:noFill/>
                  <a:ln>
                    <a:noFill/>
                  </a:ln>
                  <a:extLst>
                    <a:ext uri="{53640926-AAD7-44D8-BBD7-CCE9431645EC}">
                      <a14:shadowObscured xmlns:a14="http://schemas.microsoft.com/office/drawing/2010/main"/>
                    </a:ext>
                  </a:extLst>
                </pic:spPr>
              </pic:pic>
            </a:graphicData>
          </a:graphic>
        </wp:inline>
      </w:drawing>
    </w:r>
    <w:r w:rsidRPr="009113CF">
      <w:t xml:space="preserve"> </w:t>
    </w:r>
    <w:r>
      <w:rPr>
        <w:noProof/>
        <w:color w:val="0000FF"/>
        <w:lang w:val="en-US"/>
      </w:rPr>
      <w:drawing>
        <wp:inline distT="0" distB="0" distL="0" distR="0" wp14:anchorId="14149B4E" wp14:editId="2627609D">
          <wp:extent cx="1201027" cy="352425"/>
          <wp:effectExtent l="0" t="0" r="0" b="0"/>
          <wp:docPr id="10" name="Picture 10" descr="http://www.coombefish.co.uk/wp-content/themes/coombe/images/logo.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ombefish.co.uk/wp-content/themes/coombe/images/logo.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3017" cy="355943"/>
                  </a:xfrm>
                  <a:prstGeom prst="rect">
                    <a:avLst/>
                  </a:prstGeom>
                  <a:noFill/>
                  <a:ln>
                    <a:noFill/>
                  </a:ln>
                </pic:spPr>
              </pic:pic>
            </a:graphicData>
          </a:graphic>
        </wp:inline>
      </w:drawing>
    </w:r>
    <w:r w:rsidRPr="008C5B03">
      <w:rPr>
        <w:noProof/>
        <w:lang w:val="en-US"/>
      </w:rPr>
      <w:drawing>
        <wp:anchor distT="0" distB="0" distL="114300" distR="114300" simplePos="0" relativeHeight="251658241" behindDoc="1" locked="0" layoutInCell="1" allowOverlap="1" wp14:anchorId="58B141CD" wp14:editId="014A5D1F">
          <wp:simplePos x="0" y="0"/>
          <wp:positionH relativeFrom="column">
            <wp:posOffset>-440055</wp:posOffset>
          </wp:positionH>
          <wp:positionV relativeFrom="paragraph">
            <wp:posOffset>9382125</wp:posOffset>
          </wp:positionV>
          <wp:extent cx="7028180" cy="5410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818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33E2B" w14:textId="4FC6060B" w:rsidR="002C1B87" w:rsidRDefault="002C1B87">
    <w:pPr>
      <w:pStyle w:val="Header"/>
    </w:pPr>
  </w:p>
  <w:p w14:paraId="25D24A2B" w14:textId="77777777" w:rsidR="002C1B87" w:rsidRDefault="002C1B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30749"/>
    <w:multiLevelType w:val="hybridMultilevel"/>
    <w:tmpl w:val="B688043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7A1C2B"/>
    <w:multiLevelType w:val="hybridMultilevel"/>
    <w:tmpl w:val="20CCA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806EE3"/>
    <w:multiLevelType w:val="hybridMultilevel"/>
    <w:tmpl w:val="99B2D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F5221C"/>
    <w:multiLevelType w:val="hybridMultilevel"/>
    <w:tmpl w:val="20CCA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425B72"/>
    <w:multiLevelType w:val="hybridMultilevel"/>
    <w:tmpl w:val="D9DC512C"/>
    <w:lvl w:ilvl="0" w:tplc="7DDA957A">
      <w:start w:val="1"/>
      <w:numFmt w:val="bullet"/>
      <w:lvlText w:val=""/>
      <w:lvlJc w:val="left"/>
      <w:pPr>
        <w:ind w:left="720" w:hanging="360"/>
      </w:pPr>
      <w:rPr>
        <w:rFonts w:ascii="Symbol" w:hAnsi="Symbol" w:hint="default"/>
      </w:rPr>
    </w:lvl>
    <w:lvl w:ilvl="1" w:tplc="F12A8CA2">
      <w:start w:val="1"/>
      <w:numFmt w:val="bullet"/>
      <w:lvlText w:val="o"/>
      <w:lvlJc w:val="left"/>
      <w:pPr>
        <w:ind w:left="1440" w:hanging="360"/>
      </w:pPr>
      <w:rPr>
        <w:rFonts w:ascii="Courier New" w:hAnsi="Courier New" w:hint="default"/>
      </w:rPr>
    </w:lvl>
    <w:lvl w:ilvl="2" w:tplc="A08A8024">
      <w:start w:val="1"/>
      <w:numFmt w:val="bullet"/>
      <w:lvlText w:val=""/>
      <w:lvlJc w:val="left"/>
      <w:pPr>
        <w:ind w:left="2160" w:hanging="360"/>
      </w:pPr>
      <w:rPr>
        <w:rFonts w:ascii="Wingdings" w:hAnsi="Wingdings" w:hint="default"/>
      </w:rPr>
    </w:lvl>
    <w:lvl w:ilvl="3" w:tplc="43DE214A">
      <w:start w:val="1"/>
      <w:numFmt w:val="bullet"/>
      <w:lvlText w:val=""/>
      <w:lvlJc w:val="left"/>
      <w:pPr>
        <w:ind w:left="2880" w:hanging="360"/>
      </w:pPr>
      <w:rPr>
        <w:rFonts w:ascii="Symbol" w:hAnsi="Symbol" w:hint="default"/>
      </w:rPr>
    </w:lvl>
    <w:lvl w:ilvl="4" w:tplc="773EEA86">
      <w:start w:val="1"/>
      <w:numFmt w:val="bullet"/>
      <w:lvlText w:val="o"/>
      <w:lvlJc w:val="left"/>
      <w:pPr>
        <w:ind w:left="3600" w:hanging="360"/>
      </w:pPr>
      <w:rPr>
        <w:rFonts w:ascii="Courier New" w:hAnsi="Courier New" w:hint="default"/>
      </w:rPr>
    </w:lvl>
    <w:lvl w:ilvl="5" w:tplc="B5A4E8F6">
      <w:start w:val="1"/>
      <w:numFmt w:val="bullet"/>
      <w:lvlText w:val=""/>
      <w:lvlJc w:val="left"/>
      <w:pPr>
        <w:ind w:left="4320" w:hanging="360"/>
      </w:pPr>
      <w:rPr>
        <w:rFonts w:ascii="Wingdings" w:hAnsi="Wingdings" w:hint="default"/>
      </w:rPr>
    </w:lvl>
    <w:lvl w:ilvl="6" w:tplc="C966FD3C">
      <w:start w:val="1"/>
      <w:numFmt w:val="bullet"/>
      <w:lvlText w:val=""/>
      <w:lvlJc w:val="left"/>
      <w:pPr>
        <w:ind w:left="5040" w:hanging="360"/>
      </w:pPr>
      <w:rPr>
        <w:rFonts w:ascii="Symbol" w:hAnsi="Symbol" w:hint="default"/>
      </w:rPr>
    </w:lvl>
    <w:lvl w:ilvl="7" w:tplc="A5C06470">
      <w:start w:val="1"/>
      <w:numFmt w:val="bullet"/>
      <w:lvlText w:val="o"/>
      <w:lvlJc w:val="left"/>
      <w:pPr>
        <w:ind w:left="5760" w:hanging="360"/>
      </w:pPr>
      <w:rPr>
        <w:rFonts w:ascii="Courier New" w:hAnsi="Courier New" w:hint="default"/>
      </w:rPr>
    </w:lvl>
    <w:lvl w:ilvl="8" w:tplc="8F427BB8">
      <w:start w:val="1"/>
      <w:numFmt w:val="bullet"/>
      <w:lvlText w:val=""/>
      <w:lvlJc w:val="left"/>
      <w:pPr>
        <w:ind w:left="6480" w:hanging="360"/>
      </w:pPr>
      <w:rPr>
        <w:rFonts w:ascii="Wingdings" w:hAnsi="Wingdings" w:hint="default"/>
      </w:rPr>
    </w:lvl>
  </w:abstractNum>
  <w:abstractNum w:abstractNumId="5" w15:restartNumberingAfterBreak="0">
    <w:nsid w:val="53DE3F9D"/>
    <w:multiLevelType w:val="hybridMultilevel"/>
    <w:tmpl w:val="B9242466"/>
    <w:lvl w:ilvl="0" w:tplc="4A38CB4C">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67F602D7"/>
    <w:multiLevelType w:val="hybridMultilevel"/>
    <w:tmpl w:val="20CCA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6C742C"/>
    <w:multiLevelType w:val="hybridMultilevel"/>
    <w:tmpl w:val="73ECBD4C"/>
    <w:lvl w:ilvl="0" w:tplc="0F9C532E">
      <w:start w:val="10"/>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15:restartNumberingAfterBreak="0">
    <w:nsid w:val="7407702D"/>
    <w:multiLevelType w:val="hybridMultilevel"/>
    <w:tmpl w:val="99B2D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622EE2"/>
    <w:multiLevelType w:val="hybridMultilevel"/>
    <w:tmpl w:val="BC8E23AC"/>
    <w:lvl w:ilvl="0" w:tplc="CAD83F8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5"/>
  </w:num>
  <w:num w:numId="5">
    <w:abstractNumId w:val="8"/>
  </w:num>
  <w:num w:numId="6">
    <w:abstractNumId w:val="6"/>
  </w:num>
  <w:num w:numId="7">
    <w:abstractNumId w:val="1"/>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70"/>
    <w:rsid w:val="00000FA1"/>
    <w:rsid w:val="000027C4"/>
    <w:rsid w:val="00005884"/>
    <w:rsid w:val="000065A2"/>
    <w:rsid w:val="0001053A"/>
    <w:rsid w:val="0001097E"/>
    <w:rsid w:val="00011659"/>
    <w:rsid w:val="00013154"/>
    <w:rsid w:val="00013E65"/>
    <w:rsid w:val="000151B6"/>
    <w:rsid w:val="00015367"/>
    <w:rsid w:val="000157DB"/>
    <w:rsid w:val="00016130"/>
    <w:rsid w:val="0001672A"/>
    <w:rsid w:val="00017FF8"/>
    <w:rsid w:val="0002100A"/>
    <w:rsid w:val="0002122A"/>
    <w:rsid w:val="0002336F"/>
    <w:rsid w:val="000237D0"/>
    <w:rsid w:val="0002398A"/>
    <w:rsid w:val="00024B57"/>
    <w:rsid w:val="000264C0"/>
    <w:rsid w:val="00027D61"/>
    <w:rsid w:val="000336EC"/>
    <w:rsid w:val="000348F4"/>
    <w:rsid w:val="00036B13"/>
    <w:rsid w:val="00037D8E"/>
    <w:rsid w:val="0004312E"/>
    <w:rsid w:val="00050EDC"/>
    <w:rsid w:val="00051450"/>
    <w:rsid w:val="00053F16"/>
    <w:rsid w:val="0005434C"/>
    <w:rsid w:val="00054912"/>
    <w:rsid w:val="00056587"/>
    <w:rsid w:val="00060943"/>
    <w:rsid w:val="00060F7B"/>
    <w:rsid w:val="00061446"/>
    <w:rsid w:val="0006435C"/>
    <w:rsid w:val="00064CA6"/>
    <w:rsid w:val="000673EE"/>
    <w:rsid w:val="00070AB2"/>
    <w:rsid w:val="000715DF"/>
    <w:rsid w:val="0007199E"/>
    <w:rsid w:val="00071D54"/>
    <w:rsid w:val="000727E6"/>
    <w:rsid w:val="00072F69"/>
    <w:rsid w:val="000747BA"/>
    <w:rsid w:val="00074911"/>
    <w:rsid w:val="000761FC"/>
    <w:rsid w:val="000769BA"/>
    <w:rsid w:val="00077154"/>
    <w:rsid w:val="000800FB"/>
    <w:rsid w:val="0008299F"/>
    <w:rsid w:val="00082CEB"/>
    <w:rsid w:val="00082FAE"/>
    <w:rsid w:val="000867A2"/>
    <w:rsid w:val="00086A39"/>
    <w:rsid w:val="00086C05"/>
    <w:rsid w:val="000873CB"/>
    <w:rsid w:val="00087B8F"/>
    <w:rsid w:val="00090152"/>
    <w:rsid w:val="0009103C"/>
    <w:rsid w:val="00094B2C"/>
    <w:rsid w:val="000964CC"/>
    <w:rsid w:val="00096932"/>
    <w:rsid w:val="00096E74"/>
    <w:rsid w:val="00097949"/>
    <w:rsid w:val="000A6518"/>
    <w:rsid w:val="000A67E6"/>
    <w:rsid w:val="000A6872"/>
    <w:rsid w:val="000A7635"/>
    <w:rsid w:val="000A7A08"/>
    <w:rsid w:val="000A7A77"/>
    <w:rsid w:val="000B3AF7"/>
    <w:rsid w:val="000B4A18"/>
    <w:rsid w:val="000B6EBA"/>
    <w:rsid w:val="000C3A46"/>
    <w:rsid w:val="000C4587"/>
    <w:rsid w:val="000D0A9F"/>
    <w:rsid w:val="000D2740"/>
    <w:rsid w:val="000D5435"/>
    <w:rsid w:val="000D7C97"/>
    <w:rsid w:val="000E0846"/>
    <w:rsid w:val="000E5CAC"/>
    <w:rsid w:val="000E6A99"/>
    <w:rsid w:val="000F030F"/>
    <w:rsid w:val="000F0505"/>
    <w:rsid w:val="000F0A38"/>
    <w:rsid w:val="000F29C8"/>
    <w:rsid w:val="000F2E07"/>
    <w:rsid w:val="000F56C3"/>
    <w:rsid w:val="000F60F0"/>
    <w:rsid w:val="001017EE"/>
    <w:rsid w:val="00103548"/>
    <w:rsid w:val="00103EFF"/>
    <w:rsid w:val="0010603B"/>
    <w:rsid w:val="001065C2"/>
    <w:rsid w:val="001109BA"/>
    <w:rsid w:val="00111926"/>
    <w:rsid w:val="0011211D"/>
    <w:rsid w:val="001135EE"/>
    <w:rsid w:val="0011423F"/>
    <w:rsid w:val="00116F84"/>
    <w:rsid w:val="001212E2"/>
    <w:rsid w:val="0012182D"/>
    <w:rsid w:val="0012341B"/>
    <w:rsid w:val="001246CC"/>
    <w:rsid w:val="00124C41"/>
    <w:rsid w:val="00124E97"/>
    <w:rsid w:val="001279B6"/>
    <w:rsid w:val="00135DE9"/>
    <w:rsid w:val="001371A7"/>
    <w:rsid w:val="0013796B"/>
    <w:rsid w:val="001446E3"/>
    <w:rsid w:val="00144EBF"/>
    <w:rsid w:val="00146C2D"/>
    <w:rsid w:val="0014775C"/>
    <w:rsid w:val="001523D1"/>
    <w:rsid w:val="00152CCB"/>
    <w:rsid w:val="00153CF9"/>
    <w:rsid w:val="00154C60"/>
    <w:rsid w:val="00155B03"/>
    <w:rsid w:val="00156D3A"/>
    <w:rsid w:val="00160456"/>
    <w:rsid w:val="001615C3"/>
    <w:rsid w:val="0016301B"/>
    <w:rsid w:val="00163245"/>
    <w:rsid w:val="001657E5"/>
    <w:rsid w:val="00165C2C"/>
    <w:rsid w:val="001673AD"/>
    <w:rsid w:val="00170488"/>
    <w:rsid w:val="001710B9"/>
    <w:rsid w:val="0017335B"/>
    <w:rsid w:val="0017391D"/>
    <w:rsid w:val="0017448A"/>
    <w:rsid w:val="001758AE"/>
    <w:rsid w:val="00175E18"/>
    <w:rsid w:val="0018052E"/>
    <w:rsid w:val="00182B49"/>
    <w:rsid w:val="00191211"/>
    <w:rsid w:val="001950F1"/>
    <w:rsid w:val="001954CB"/>
    <w:rsid w:val="001958BE"/>
    <w:rsid w:val="001972CA"/>
    <w:rsid w:val="001A0962"/>
    <w:rsid w:val="001A26B3"/>
    <w:rsid w:val="001A38BA"/>
    <w:rsid w:val="001A57FD"/>
    <w:rsid w:val="001A5D2F"/>
    <w:rsid w:val="001A785D"/>
    <w:rsid w:val="001B0EB4"/>
    <w:rsid w:val="001B1A7E"/>
    <w:rsid w:val="001B3CAA"/>
    <w:rsid w:val="001B48AF"/>
    <w:rsid w:val="001B5689"/>
    <w:rsid w:val="001B61CA"/>
    <w:rsid w:val="001B7277"/>
    <w:rsid w:val="001B7EF1"/>
    <w:rsid w:val="001C0F84"/>
    <w:rsid w:val="001C318A"/>
    <w:rsid w:val="001C3993"/>
    <w:rsid w:val="001C464D"/>
    <w:rsid w:val="001C46CA"/>
    <w:rsid w:val="001D085D"/>
    <w:rsid w:val="001D2056"/>
    <w:rsid w:val="001D2E3F"/>
    <w:rsid w:val="001D478C"/>
    <w:rsid w:val="001D5F29"/>
    <w:rsid w:val="001D7E8C"/>
    <w:rsid w:val="001E151F"/>
    <w:rsid w:val="001E20B8"/>
    <w:rsid w:val="001E33E3"/>
    <w:rsid w:val="001E467E"/>
    <w:rsid w:val="001E49F6"/>
    <w:rsid w:val="001E4F68"/>
    <w:rsid w:val="001E61A1"/>
    <w:rsid w:val="001E6F4C"/>
    <w:rsid w:val="001F0147"/>
    <w:rsid w:val="001F1163"/>
    <w:rsid w:val="001F3996"/>
    <w:rsid w:val="001F40FC"/>
    <w:rsid w:val="001F4B08"/>
    <w:rsid w:val="001F507B"/>
    <w:rsid w:val="001F561E"/>
    <w:rsid w:val="001F7267"/>
    <w:rsid w:val="00200013"/>
    <w:rsid w:val="0020108B"/>
    <w:rsid w:val="0020196B"/>
    <w:rsid w:val="00201E11"/>
    <w:rsid w:val="002020CD"/>
    <w:rsid w:val="00202656"/>
    <w:rsid w:val="00204885"/>
    <w:rsid w:val="00206D50"/>
    <w:rsid w:val="00207386"/>
    <w:rsid w:val="0020796C"/>
    <w:rsid w:val="00211F18"/>
    <w:rsid w:val="00215172"/>
    <w:rsid w:val="00216D93"/>
    <w:rsid w:val="00217A22"/>
    <w:rsid w:val="00217BCC"/>
    <w:rsid w:val="00220803"/>
    <w:rsid w:val="00222CA5"/>
    <w:rsid w:val="0022446F"/>
    <w:rsid w:val="002301ED"/>
    <w:rsid w:val="00231873"/>
    <w:rsid w:val="00234206"/>
    <w:rsid w:val="0023576E"/>
    <w:rsid w:val="002370B9"/>
    <w:rsid w:val="002401A4"/>
    <w:rsid w:val="00241A52"/>
    <w:rsid w:val="0024342F"/>
    <w:rsid w:val="00247E81"/>
    <w:rsid w:val="0025206F"/>
    <w:rsid w:val="00252742"/>
    <w:rsid w:val="00253D0E"/>
    <w:rsid w:val="00254C86"/>
    <w:rsid w:val="0025674C"/>
    <w:rsid w:val="00257E32"/>
    <w:rsid w:val="0026157A"/>
    <w:rsid w:val="00262572"/>
    <w:rsid w:val="00263818"/>
    <w:rsid w:val="002645EE"/>
    <w:rsid w:val="00266B5F"/>
    <w:rsid w:val="00270C4C"/>
    <w:rsid w:val="0027129C"/>
    <w:rsid w:val="002715A2"/>
    <w:rsid w:val="00271DEF"/>
    <w:rsid w:val="00275AC3"/>
    <w:rsid w:val="00277B63"/>
    <w:rsid w:val="00283F00"/>
    <w:rsid w:val="0028751E"/>
    <w:rsid w:val="00292275"/>
    <w:rsid w:val="0029294B"/>
    <w:rsid w:val="002936E9"/>
    <w:rsid w:val="00293C0B"/>
    <w:rsid w:val="002940F1"/>
    <w:rsid w:val="00295C56"/>
    <w:rsid w:val="002A218E"/>
    <w:rsid w:val="002A24D7"/>
    <w:rsid w:val="002A2A16"/>
    <w:rsid w:val="002A2E7D"/>
    <w:rsid w:val="002A3244"/>
    <w:rsid w:val="002A3C3A"/>
    <w:rsid w:val="002A3E3B"/>
    <w:rsid w:val="002A69E4"/>
    <w:rsid w:val="002B2A7E"/>
    <w:rsid w:val="002B5581"/>
    <w:rsid w:val="002B5916"/>
    <w:rsid w:val="002B7796"/>
    <w:rsid w:val="002B78FD"/>
    <w:rsid w:val="002B7D55"/>
    <w:rsid w:val="002C1B87"/>
    <w:rsid w:val="002C1D0D"/>
    <w:rsid w:val="002C1D2B"/>
    <w:rsid w:val="002C3ADC"/>
    <w:rsid w:val="002C432F"/>
    <w:rsid w:val="002C4EB5"/>
    <w:rsid w:val="002C7CDB"/>
    <w:rsid w:val="002D1C44"/>
    <w:rsid w:val="002D2018"/>
    <w:rsid w:val="002D23F0"/>
    <w:rsid w:val="002D5242"/>
    <w:rsid w:val="002D66C9"/>
    <w:rsid w:val="002D6856"/>
    <w:rsid w:val="002D7386"/>
    <w:rsid w:val="002D7E6A"/>
    <w:rsid w:val="002E0782"/>
    <w:rsid w:val="002E2860"/>
    <w:rsid w:val="002E2C19"/>
    <w:rsid w:val="002E34C2"/>
    <w:rsid w:val="002E360F"/>
    <w:rsid w:val="002E5C2B"/>
    <w:rsid w:val="002F0148"/>
    <w:rsid w:val="002F0F88"/>
    <w:rsid w:val="002F3BE6"/>
    <w:rsid w:val="002F427A"/>
    <w:rsid w:val="002F5382"/>
    <w:rsid w:val="0030386A"/>
    <w:rsid w:val="00304526"/>
    <w:rsid w:val="003052F1"/>
    <w:rsid w:val="003077C7"/>
    <w:rsid w:val="003101FF"/>
    <w:rsid w:val="003105EB"/>
    <w:rsid w:val="00310F7E"/>
    <w:rsid w:val="0031304E"/>
    <w:rsid w:val="00314F46"/>
    <w:rsid w:val="003173A7"/>
    <w:rsid w:val="00317576"/>
    <w:rsid w:val="003202C2"/>
    <w:rsid w:val="00320A3B"/>
    <w:rsid w:val="00321E9E"/>
    <w:rsid w:val="00322145"/>
    <w:rsid w:val="00323002"/>
    <w:rsid w:val="00323876"/>
    <w:rsid w:val="00324802"/>
    <w:rsid w:val="003276C6"/>
    <w:rsid w:val="00331B04"/>
    <w:rsid w:val="00332380"/>
    <w:rsid w:val="00333D6A"/>
    <w:rsid w:val="00334E54"/>
    <w:rsid w:val="00340D50"/>
    <w:rsid w:val="00341E71"/>
    <w:rsid w:val="003451B7"/>
    <w:rsid w:val="00346BC3"/>
    <w:rsid w:val="003470C3"/>
    <w:rsid w:val="0034713A"/>
    <w:rsid w:val="003472FE"/>
    <w:rsid w:val="0036343E"/>
    <w:rsid w:val="00365BA8"/>
    <w:rsid w:val="003666A9"/>
    <w:rsid w:val="003727C7"/>
    <w:rsid w:val="00373547"/>
    <w:rsid w:val="0037389C"/>
    <w:rsid w:val="00374668"/>
    <w:rsid w:val="003823A0"/>
    <w:rsid w:val="00382E3E"/>
    <w:rsid w:val="00383368"/>
    <w:rsid w:val="003849DB"/>
    <w:rsid w:val="00384CB7"/>
    <w:rsid w:val="00390EF0"/>
    <w:rsid w:val="00391136"/>
    <w:rsid w:val="00396073"/>
    <w:rsid w:val="00397D17"/>
    <w:rsid w:val="003A083A"/>
    <w:rsid w:val="003A1640"/>
    <w:rsid w:val="003A38F8"/>
    <w:rsid w:val="003A4BE3"/>
    <w:rsid w:val="003A4D82"/>
    <w:rsid w:val="003A4F60"/>
    <w:rsid w:val="003A6670"/>
    <w:rsid w:val="003A6A04"/>
    <w:rsid w:val="003A6F9B"/>
    <w:rsid w:val="003B2FB4"/>
    <w:rsid w:val="003B37E0"/>
    <w:rsid w:val="003B6E8A"/>
    <w:rsid w:val="003B7794"/>
    <w:rsid w:val="003C18E0"/>
    <w:rsid w:val="003C446F"/>
    <w:rsid w:val="003C4B4A"/>
    <w:rsid w:val="003C6EEC"/>
    <w:rsid w:val="003C7704"/>
    <w:rsid w:val="003D1236"/>
    <w:rsid w:val="003D23DE"/>
    <w:rsid w:val="003D325F"/>
    <w:rsid w:val="003D389A"/>
    <w:rsid w:val="003D6761"/>
    <w:rsid w:val="003D69FC"/>
    <w:rsid w:val="003D6DC3"/>
    <w:rsid w:val="003D7283"/>
    <w:rsid w:val="003E189F"/>
    <w:rsid w:val="003E1A0D"/>
    <w:rsid w:val="003E1B6C"/>
    <w:rsid w:val="003E52E2"/>
    <w:rsid w:val="003E71B9"/>
    <w:rsid w:val="003F0499"/>
    <w:rsid w:val="003F1136"/>
    <w:rsid w:val="003F1D86"/>
    <w:rsid w:val="003F34BE"/>
    <w:rsid w:val="003F3C00"/>
    <w:rsid w:val="003F7E57"/>
    <w:rsid w:val="00400905"/>
    <w:rsid w:val="004020CD"/>
    <w:rsid w:val="0040235D"/>
    <w:rsid w:val="0040536B"/>
    <w:rsid w:val="004053E6"/>
    <w:rsid w:val="00406377"/>
    <w:rsid w:val="0041183C"/>
    <w:rsid w:val="0041190C"/>
    <w:rsid w:val="00415D7D"/>
    <w:rsid w:val="00416E43"/>
    <w:rsid w:val="00420FA1"/>
    <w:rsid w:val="00423433"/>
    <w:rsid w:val="00424F5E"/>
    <w:rsid w:val="00425917"/>
    <w:rsid w:val="004301FA"/>
    <w:rsid w:val="00431B4E"/>
    <w:rsid w:val="004364DB"/>
    <w:rsid w:val="00440CB8"/>
    <w:rsid w:val="00441D9A"/>
    <w:rsid w:val="00441EBA"/>
    <w:rsid w:val="004429B7"/>
    <w:rsid w:val="00444C29"/>
    <w:rsid w:val="00445FED"/>
    <w:rsid w:val="00447D19"/>
    <w:rsid w:val="0045115F"/>
    <w:rsid w:val="00461387"/>
    <w:rsid w:val="0046164F"/>
    <w:rsid w:val="004617CB"/>
    <w:rsid w:val="00463F65"/>
    <w:rsid w:val="00465D89"/>
    <w:rsid w:val="0046618C"/>
    <w:rsid w:val="004706F2"/>
    <w:rsid w:val="00472CC4"/>
    <w:rsid w:val="0047528C"/>
    <w:rsid w:val="00477AE8"/>
    <w:rsid w:val="00480A6B"/>
    <w:rsid w:val="00481ACA"/>
    <w:rsid w:val="004830BB"/>
    <w:rsid w:val="00483359"/>
    <w:rsid w:val="004844F8"/>
    <w:rsid w:val="004850BD"/>
    <w:rsid w:val="00487EAB"/>
    <w:rsid w:val="004905B8"/>
    <w:rsid w:val="00490D67"/>
    <w:rsid w:val="00491794"/>
    <w:rsid w:val="00491AD4"/>
    <w:rsid w:val="00494E78"/>
    <w:rsid w:val="0049744F"/>
    <w:rsid w:val="004974DB"/>
    <w:rsid w:val="004A1507"/>
    <w:rsid w:val="004A3FC0"/>
    <w:rsid w:val="004A5EF2"/>
    <w:rsid w:val="004A7BA9"/>
    <w:rsid w:val="004A7D43"/>
    <w:rsid w:val="004B0099"/>
    <w:rsid w:val="004B0B51"/>
    <w:rsid w:val="004B0F2E"/>
    <w:rsid w:val="004B2ADC"/>
    <w:rsid w:val="004B39B1"/>
    <w:rsid w:val="004B48D6"/>
    <w:rsid w:val="004B4965"/>
    <w:rsid w:val="004B4E5C"/>
    <w:rsid w:val="004B4EBC"/>
    <w:rsid w:val="004B546B"/>
    <w:rsid w:val="004B63C1"/>
    <w:rsid w:val="004C0DF5"/>
    <w:rsid w:val="004C2474"/>
    <w:rsid w:val="004C356F"/>
    <w:rsid w:val="004C3804"/>
    <w:rsid w:val="004C4F1E"/>
    <w:rsid w:val="004C6E41"/>
    <w:rsid w:val="004C7C56"/>
    <w:rsid w:val="004D13C9"/>
    <w:rsid w:val="004D350C"/>
    <w:rsid w:val="004D4251"/>
    <w:rsid w:val="004D4611"/>
    <w:rsid w:val="004D5166"/>
    <w:rsid w:val="004D651F"/>
    <w:rsid w:val="004D67EE"/>
    <w:rsid w:val="004D6A20"/>
    <w:rsid w:val="004D6F54"/>
    <w:rsid w:val="004E3506"/>
    <w:rsid w:val="004E646D"/>
    <w:rsid w:val="004E6F91"/>
    <w:rsid w:val="004F14B2"/>
    <w:rsid w:val="004F2DB1"/>
    <w:rsid w:val="004F37ED"/>
    <w:rsid w:val="004F5C3D"/>
    <w:rsid w:val="004F68CA"/>
    <w:rsid w:val="004F7A77"/>
    <w:rsid w:val="00501018"/>
    <w:rsid w:val="00502359"/>
    <w:rsid w:val="00502A8C"/>
    <w:rsid w:val="00507171"/>
    <w:rsid w:val="0050725F"/>
    <w:rsid w:val="005076CF"/>
    <w:rsid w:val="00507711"/>
    <w:rsid w:val="00513A29"/>
    <w:rsid w:val="00513B97"/>
    <w:rsid w:val="00513BCE"/>
    <w:rsid w:val="005200DB"/>
    <w:rsid w:val="00520E6A"/>
    <w:rsid w:val="005212B4"/>
    <w:rsid w:val="00521B13"/>
    <w:rsid w:val="005236F4"/>
    <w:rsid w:val="0052636B"/>
    <w:rsid w:val="005273EE"/>
    <w:rsid w:val="005274B8"/>
    <w:rsid w:val="005305B7"/>
    <w:rsid w:val="00530ED4"/>
    <w:rsid w:val="005314C8"/>
    <w:rsid w:val="00532BE3"/>
    <w:rsid w:val="005338E3"/>
    <w:rsid w:val="00533C3D"/>
    <w:rsid w:val="00534112"/>
    <w:rsid w:val="00534AAC"/>
    <w:rsid w:val="005408BB"/>
    <w:rsid w:val="00541E1E"/>
    <w:rsid w:val="005421FE"/>
    <w:rsid w:val="005430F2"/>
    <w:rsid w:val="005442AE"/>
    <w:rsid w:val="0054476A"/>
    <w:rsid w:val="00546D0E"/>
    <w:rsid w:val="00552418"/>
    <w:rsid w:val="00553CBE"/>
    <w:rsid w:val="00553CDC"/>
    <w:rsid w:val="00554945"/>
    <w:rsid w:val="00557294"/>
    <w:rsid w:val="00561574"/>
    <w:rsid w:val="00561936"/>
    <w:rsid w:val="00561DE3"/>
    <w:rsid w:val="00562B8D"/>
    <w:rsid w:val="005652B0"/>
    <w:rsid w:val="00566C20"/>
    <w:rsid w:val="00574B30"/>
    <w:rsid w:val="0057649F"/>
    <w:rsid w:val="00576615"/>
    <w:rsid w:val="00576979"/>
    <w:rsid w:val="005804F9"/>
    <w:rsid w:val="0058098D"/>
    <w:rsid w:val="00581A9B"/>
    <w:rsid w:val="00581B02"/>
    <w:rsid w:val="00581B38"/>
    <w:rsid w:val="00584FA3"/>
    <w:rsid w:val="00585C35"/>
    <w:rsid w:val="005902C1"/>
    <w:rsid w:val="00592688"/>
    <w:rsid w:val="005A071E"/>
    <w:rsid w:val="005A2169"/>
    <w:rsid w:val="005A2D39"/>
    <w:rsid w:val="005A52D2"/>
    <w:rsid w:val="005A6534"/>
    <w:rsid w:val="005B0924"/>
    <w:rsid w:val="005B0F77"/>
    <w:rsid w:val="005B1173"/>
    <w:rsid w:val="005B136D"/>
    <w:rsid w:val="005B19F7"/>
    <w:rsid w:val="005B3C32"/>
    <w:rsid w:val="005B3D67"/>
    <w:rsid w:val="005B44F2"/>
    <w:rsid w:val="005B5EC5"/>
    <w:rsid w:val="005B66B5"/>
    <w:rsid w:val="005B6BBD"/>
    <w:rsid w:val="005B79D8"/>
    <w:rsid w:val="005C08A1"/>
    <w:rsid w:val="005C0E3C"/>
    <w:rsid w:val="005C1ABB"/>
    <w:rsid w:val="005C1ACF"/>
    <w:rsid w:val="005C4A41"/>
    <w:rsid w:val="005C4AF0"/>
    <w:rsid w:val="005C4CF6"/>
    <w:rsid w:val="005C5BC3"/>
    <w:rsid w:val="005C73D2"/>
    <w:rsid w:val="005C7673"/>
    <w:rsid w:val="005C7F66"/>
    <w:rsid w:val="005D1C62"/>
    <w:rsid w:val="005D1D83"/>
    <w:rsid w:val="005D4A6E"/>
    <w:rsid w:val="005D78B3"/>
    <w:rsid w:val="005E0653"/>
    <w:rsid w:val="005E1A2A"/>
    <w:rsid w:val="005E2314"/>
    <w:rsid w:val="005E312F"/>
    <w:rsid w:val="005E39EF"/>
    <w:rsid w:val="005E4EFE"/>
    <w:rsid w:val="005E521A"/>
    <w:rsid w:val="005E6D17"/>
    <w:rsid w:val="005E75A8"/>
    <w:rsid w:val="005E76DD"/>
    <w:rsid w:val="005F084E"/>
    <w:rsid w:val="005F1A36"/>
    <w:rsid w:val="005F269D"/>
    <w:rsid w:val="005F29C1"/>
    <w:rsid w:val="005F61F5"/>
    <w:rsid w:val="0060090A"/>
    <w:rsid w:val="00600C8A"/>
    <w:rsid w:val="006061FE"/>
    <w:rsid w:val="006068E0"/>
    <w:rsid w:val="006072C0"/>
    <w:rsid w:val="00607D27"/>
    <w:rsid w:val="00610138"/>
    <w:rsid w:val="006105EE"/>
    <w:rsid w:val="00612469"/>
    <w:rsid w:val="006138BC"/>
    <w:rsid w:val="006227A7"/>
    <w:rsid w:val="0062282E"/>
    <w:rsid w:val="00623EFB"/>
    <w:rsid w:val="00624FD5"/>
    <w:rsid w:val="00624FEF"/>
    <w:rsid w:val="00627A55"/>
    <w:rsid w:val="00630DCD"/>
    <w:rsid w:val="006346DE"/>
    <w:rsid w:val="00635E5D"/>
    <w:rsid w:val="00637440"/>
    <w:rsid w:val="00645099"/>
    <w:rsid w:val="006450F2"/>
    <w:rsid w:val="00645F6A"/>
    <w:rsid w:val="00646215"/>
    <w:rsid w:val="00650C96"/>
    <w:rsid w:val="00651156"/>
    <w:rsid w:val="00656C2C"/>
    <w:rsid w:val="006601CA"/>
    <w:rsid w:val="006607A3"/>
    <w:rsid w:val="00661E03"/>
    <w:rsid w:val="00664B30"/>
    <w:rsid w:val="00665C19"/>
    <w:rsid w:val="00671DA8"/>
    <w:rsid w:val="00674A00"/>
    <w:rsid w:val="00674BB8"/>
    <w:rsid w:val="00676110"/>
    <w:rsid w:val="006851C1"/>
    <w:rsid w:val="0068530E"/>
    <w:rsid w:val="00686747"/>
    <w:rsid w:val="00687B9E"/>
    <w:rsid w:val="00690FBF"/>
    <w:rsid w:val="00691BCC"/>
    <w:rsid w:val="00694F4F"/>
    <w:rsid w:val="006A00A4"/>
    <w:rsid w:val="006A2CEF"/>
    <w:rsid w:val="006A4B85"/>
    <w:rsid w:val="006A504F"/>
    <w:rsid w:val="006A5162"/>
    <w:rsid w:val="006A5D46"/>
    <w:rsid w:val="006A6B84"/>
    <w:rsid w:val="006B0290"/>
    <w:rsid w:val="006B20CC"/>
    <w:rsid w:val="006B2186"/>
    <w:rsid w:val="006B2FAB"/>
    <w:rsid w:val="006B3388"/>
    <w:rsid w:val="006B410A"/>
    <w:rsid w:val="006B41D6"/>
    <w:rsid w:val="006B4A7A"/>
    <w:rsid w:val="006B5FC1"/>
    <w:rsid w:val="006B6F50"/>
    <w:rsid w:val="006B7F1E"/>
    <w:rsid w:val="006C00D2"/>
    <w:rsid w:val="006C1376"/>
    <w:rsid w:val="006C2B3D"/>
    <w:rsid w:val="006C2B55"/>
    <w:rsid w:val="006C4011"/>
    <w:rsid w:val="006C4751"/>
    <w:rsid w:val="006D018E"/>
    <w:rsid w:val="006D10EC"/>
    <w:rsid w:val="006D177D"/>
    <w:rsid w:val="006D19EA"/>
    <w:rsid w:val="006D37C1"/>
    <w:rsid w:val="006D557D"/>
    <w:rsid w:val="006D6A8E"/>
    <w:rsid w:val="006D7523"/>
    <w:rsid w:val="006E1F28"/>
    <w:rsid w:val="006E2C52"/>
    <w:rsid w:val="006E5DA3"/>
    <w:rsid w:val="006E77ED"/>
    <w:rsid w:val="006F4CF4"/>
    <w:rsid w:val="006F4FBC"/>
    <w:rsid w:val="00701EB7"/>
    <w:rsid w:val="007027BD"/>
    <w:rsid w:val="007034F7"/>
    <w:rsid w:val="00703735"/>
    <w:rsid w:val="0070379E"/>
    <w:rsid w:val="00705ED9"/>
    <w:rsid w:val="007061F8"/>
    <w:rsid w:val="0070635E"/>
    <w:rsid w:val="00706390"/>
    <w:rsid w:val="00707243"/>
    <w:rsid w:val="007107AD"/>
    <w:rsid w:val="00714CB1"/>
    <w:rsid w:val="00714D81"/>
    <w:rsid w:val="007200C0"/>
    <w:rsid w:val="00720175"/>
    <w:rsid w:val="00721702"/>
    <w:rsid w:val="00722E13"/>
    <w:rsid w:val="007242B8"/>
    <w:rsid w:val="00724552"/>
    <w:rsid w:val="0072545E"/>
    <w:rsid w:val="0072550E"/>
    <w:rsid w:val="00725754"/>
    <w:rsid w:val="00726A8B"/>
    <w:rsid w:val="00730375"/>
    <w:rsid w:val="00731193"/>
    <w:rsid w:val="00734481"/>
    <w:rsid w:val="00734A7B"/>
    <w:rsid w:val="00734F30"/>
    <w:rsid w:val="007353A2"/>
    <w:rsid w:val="007362DA"/>
    <w:rsid w:val="00737247"/>
    <w:rsid w:val="007406B7"/>
    <w:rsid w:val="00740719"/>
    <w:rsid w:val="007418AC"/>
    <w:rsid w:val="00742C16"/>
    <w:rsid w:val="00745D6B"/>
    <w:rsid w:val="007479BD"/>
    <w:rsid w:val="00751F9E"/>
    <w:rsid w:val="007534EC"/>
    <w:rsid w:val="007562D8"/>
    <w:rsid w:val="007578F8"/>
    <w:rsid w:val="0076185D"/>
    <w:rsid w:val="0076223F"/>
    <w:rsid w:val="007648BF"/>
    <w:rsid w:val="00764D1E"/>
    <w:rsid w:val="007652DF"/>
    <w:rsid w:val="00765545"/>
    <w:rsid w:val="0076629D"/>
    <w:rsid w:val="00767C9D"/>
    <w:rsid w:val="00770C81"/>
    <w:rsid w:val="00773475"/>
    <w:rsid w:val="00774A55"/>
    <w:rsid w:val="00775024"/>
    <w:rsid w:val="0077573E"/>
    <w:rsid w:val="00775754"/>
    <w:rsid w:val="00776303"/>
    <w:rsid w:val="00776C2C"/>
    <w:rsid w:val="00777B12"/>
    <w:rsid w:val="00780F08"/>
    <w:rsid w:val="00782D07"/>
    <w:rsid w:val="007845D6"/>
    <w:rsid w:val="00785D6D"/>
    <w:rsid w:val="00786DA3"/>
    <w:rsid w:val="00787577"/>
    <w:rsid w:val="00787647"/>
    <w:rsid w:val="00787B60"/>
    <w:rsid w:val="00787F92"/>
    <w:rsid w:val="0079024D"/>
    <w:rsid w:val="00790501"/>
    <w:rsid w:val="00792237"/>
    <w:rsid w:val="00796EF4"/>
    <w:rsid w:val="007A13BF"/>
    <w:rsid w:val="007A25D2"/>
    <w:rsid w:val="007A33D9"/>
    <w:rsid w:val="007A42A5"/>
    <w:rsid w:val="007A46EA"/>
    <w:rsid w:val="007A4EE8"/>
    <w:rsid w:val="007A6D4A"/>
    <w:rsid w:val="007B03A8"/>
    <w:rsid w:val="007B0BE3"/>
    <w:rsid w:val="007B4537"/>
    <w:rsid w:val="007B7666"/>
    <w:rsid w:val="007C00E8"/>
    <w:rsid w:val="007C0D72"/>
    <w:rsid w:val="007C16D8"/>
    <w:rsid w:val="007C2245"/>
    <w:rsid w:val="007C2B15"/>
    <w:rsid w:val="007C2FF1"/>
    <w:rsid w:val="007C31B5"/>
    <w:rsid w:val="007C4DDB"/>
    <w:rsid w:val="007C4DF1"/>
    <w:rsid w:val="007C5216"/>
    <w:rsid w:val="007C6F35"/>
    <w:rsid w:val="007D2984"/>
    <w:rsid w:val="007D33CF"/>
    <w:rsid w:val="007D50DD"/>
    <w:rsid w:val="007E16AA"/>
    <w:rsid w:val="007E17F7"/>
    <w:rsid w:val="007E2486"/>
    <w:rsid w:val="007E6E92"/>
    <w:rsid w:val="007E7617"/>
    <w:rsid w:val="007F0128"/>
    <w:rsid w:val="007F1001"/>
    <w:rsid w:val="007F27AD"/>
    <w:rsid w:val="007F2C31"/>
    <w:rsid w:val="007F31F4"/>
    <w:rsid w:val="007F365F"/>
    <w:rsid w:val="007F436C"/>
    <w:rsid w:val="007F5317"/>
    <w:rsid w:val="007F77AB"/>
    <w:rsid w:val="007F7D99"/>
    <w:rsid w:val="0080351E"/>
    <w:rsid w:val="00803EDC"/>
    <w:rsid w:val="00807FF5"/>
    <w:rsid w:val="00810DE2"/>
    <w:rsid w:val="008122EA"/>
    <w:rsid w:val="00812302"/>
    <w:rsid w:val="0081241F"/>
    <w:rsid w:val="00814883"/>
    <w:rsid w:val="00815417"/>
    <w:rsid w:val="008166ED"/>
    <w:rsid w:val="00816EB7"/>
    <w:rsid w:val="00816EE4"/>
    <w:rsid w:val="00820402"/>
    <w:rsid w:val="00823B56"/>
    <w:rsid w:val="00824013"/>
    <w:rsid w:val="00824497"/>
    <w:rsid w:val="00825129"/>
    <w:rsid w:val="0082587B"/>
    <w:rsid w:val="00827DC4"/>
    <w:rsid w:val="00831552"/>
    <w:rsid w:val="00831A30"/>
    <w:rsid w:val="00832D4A"/>
    <w:rsid w:val="0083318F"/>
    <w:rsid w:val="00833602"/>
    <w:rsid w:val="00834512"/>
    <w:rsid w:val="008369D3"/>
    <w:rsid w:val="008406D4"/>
    <w:rsid w:val="00840A9F"/>
    <w:rsid w:val="00841488"/>
    <w:rsid w:val="00843324"/>
    <w:rsid w:val="0084335F"/>
    <w:rsid w:val="00843C4F"/>
    <w:rsid w:val="0084586C"/>
    <w:rsid w:val="00846BC0"/>
    <w:rsid w:val="008525C1"/>
    <w:rsid w:val="00852B43"/>
    <w:rsid w:val="00854E1F"/>
    <w:rsid w:val="008570AF"/>
    <w:rsid w:val="00860783"/>
    <w:rsid w:val="00860BA2"/>
    <w:rsid w:val="0086160F"/>
    <w:rsid w:val="008701C9"/>
    <w:rsid w:val="00870E4F"/>
    <w:rsid w:val="008714C4"/>
    <w:rsid w:val="00873610"/>
    <w:rsid w:val="008739C1"/>
    <w:rsid w:val="00873C0E"/>
    <w:rsid w:val="00874334"/>
    <w:rsid w:val="008764A6"/>
    <w:rsid w:val="008765B8"/>
    <w:rsid w:val="008767F5"/>
    <w:rsid w:val="00876DDB"/>
    <w:rsid w:val="00877122"/>
    <w:rsid w:val="0088036B"/>
    <w:rsid w:val="0088161F"/>
    <w:rsid w:val="008826CF"/>
    <w:rsid w:val="008835E7"/>
    <w:rsid w:val="00883790"/>
    <w:rsid w:val="00884507"/>
    <w:rsid w:val="00886E0E"/>
    <w:rsid w:val="008870E4"/>
    <w:rsid w:val="00890C4E"/>
    <w:rsid w:val="008944D3"/>
    <w:rsid w:val="008957CF"/>
    <w:rsid w:val="00895F78"/>
    <w:rsid w:val="008A0F45"/>
    <w:rsid w:val="008A52C9"/>
    <w:rsid w:val="008A548A"/>
    <w:rsid w:val="008B0050"/>
    <w:rsid w:val="008B1A97"/>
    <w:rsid w:val="008B2197"/>
    <w:rsid w:val="008B2531"/>
    <w:rsid w:val="008B279E"/>
    <w:rsid w:val="008B2CC3"/>
    <w:rsid w:val="008B4575"/>
    <w:rsid w:val="008B7796"/>
    <w:rsid w:val="008C0ABF"/>
    <w:rsid w:val="008C3231"/>
    <w:rsid w:val="008C5179"/>
    <w:rsid w:val="008C616B"/>
    <w:rsid w:val="008C678B"/>
    <w:rsid w:val="008C7E71"/>
    <w:rsid w:val="008D43FA"/>
    <w:rsid w:val="008D7065"/>
    <w:rsid w:val="008D773B"/>
    <w:rsid w:val="008E178E"/>
    <w:rsid w:val="008E6084"/>
    <w:rsid w:val="008E75AC"/>
    <w:rsid w:val="008F1720"/>
    <w:rsid w:val="008F4EB3"/>
    <w:rsid w:val="008F55ED"/>
    <w:rsid w:val="008F630B"/>
    <w:rsid w:val="00901620"/>
    <w:rsid w:val="009047D3"/>
    <w:rsid w:val="0090480D"/>
    <w:rsid w:val="00905AF7"/>
    <w:rsid w:val="00905F8D"/>
    <w:rsid w:val="009072CA"/>
    <w:rsid w:val="0090763C"/>
    <w:rsid w:val="009113CF"/>
    <w:rsid w:val="009125E4"/>
    <w:rsid w:val="00913F32"/>
    <w:rsid w:val="00915434"/>
    <w:rsid w:val="00915E60"/>
    <w:rsid w:val="009164EA"/>
    <w:rsid w:val="00916E8B"/>
    <w:rsid w:val="009205B0"/>
    <w:rsid w:val="00921151"/>
    <w:rsid w:val="00921AB7"/>
    <w:rsid w:val="00922674"/>
    <w:rsid w:val="00925DC5"/>
    <w:rsid w:val="009303DB"/>
    <w:rsid w:val="009331B2"/>
    <w:rsid w:val="0093386B"/>
    <w:rsid w:val="00937BE8"/>
    <w:rsid w:val="0094020F"/>
    <w:rsid w:val="00942777"/>
    <w:rsid w:val="00942CD7"/>
    <w:rsid w:val="00943054"/>
    <w:rsid w:val="00943AE8"/>
    <w:rsid w:val="00946A48"/>
    <w:rsid w:val="00947E57"/>
    <w:rsid w:val="00950E03"/>
    <w:rsid w:val="009523D4"/>
    <w:rsid w:val="00954586"/>
    <w:rsid w:val="00957DFF"/>
    <w:rsid w:val="00960A18"/>
    <w:rsid w:val="009625C5"/>
    <w:rsid w:val="00962B56"/>
    <w:rsid w:val="0096397F"/>
    <w:rsid w:val="00964363"/>
    <w:rsid w:val="009652A3"/>
    <w:rsid w:val="009659AC"/>
    <w:rsid w:val="009753DF"/>
    <w:rsid w:val="00977593"/>
    <w:rsid w:val="009778F3"/>
    <w:rsid w:val="00977A52"/>
    <w:rsid w:val="009804BA"/>
    <w:rsid w:val="0098252F"/>
    <w:rsid w:val="0098707C"/>
    <w:rsid w:val="00987FB7"/>
    <w:rsid w:val="00992AEA"/>
    <w:rsid w:val="00992D8E"/>
    <w:rsid w:val="00994500"/>
    <w:rsid w:val="009948BC"/>
    <w:rsid w:val="00995B17"/>
    <w:rsid w:val="00995FA7"/>
    <w:rsid w:val="00997922"/>
    <w:rsid w:val="009A0965"/>
    <w:rsid w:val="009A0F76"/>
    <w:rsid w:val="009A1033"/>
    <w:rsid w:val="009A2103"/>
    <w:rsid w:val="009A3C67"/>
    <w:rsid w:val="009A3CC3"/>
    <w:rsid w:val="009B1188"/>
    <w:rsid w:val="009B3194"/>
    <w:rsid w:val="009B3C6F"/>
    <w:rsid w:val="009B6DB6"/>
    <w:rsid w:val="009C031E"/>
    <w:rsid w:val="009C0FEB"/>
    <w:rsid w:val="009C106E"/>
    <w:rsid w:val="009C2218"/>
    <w:rsid w:val="009C233F"/>
    <w:rsid w:val="009C2967"/>
    <w:rsid w:val="009C2FA5"/>
    <w:rsid w:val="009C5305"/>
    <w:rsid w:val="009C6095"/>
    <w:rsid w:val="009C7306"/>
    <w:rsid w:val="009D1461"/>
    <w:rsid w:val="009D21C7"/>
    <w:rsid w:val="009D2C67"/>
    <w:rsid w:val="009D3F39"/>
    <w:rsid w:val="009E0F05"/>
    <w:rsid w:val="009E345C"/>
    <w:rsid w:val="009E506D"/>
    <w:rsid w:val="009E7A7B"/>
    <w:rsid w:val="009E7C53"/>
    <w:rsid w:val="009F0A98"/>
    <w:rsid w:val="009F16BF"/>
    <w:rsid w:val="009F4841"/>
    <w:rsid w:val="009F4C3F"/>
    <w:rsid w:val="009F4DA1"/>
    <w:rsid w:val="009F65A7"/>
    <w:rsid w:val="009F6729"/>
    <w:rsid w:val="00A000CF"/>
    <w:rsid w:val="00A0178E"/>
    <w:rsid w:val="00A04069"/>
    <w:rsid w:val="00A041B7"/>
    <w:rsid w:val="00A058E3"/>
    <w:rsid w:val="00A070D9"/>
    <w:rsid w:val="00A07AA1"/>
    <w:rsid w:val="00A07CC9"/>
    <w:rsid w:val="00A126DC"/>
    <w:rsid w:val="00A1336F"/>
    <w:rsid w:val="00A178C7"/>
    <w:rsid w:val="00A2085B"/>
    <w:rsid w:val="00A25A8A"/>
    <w:rsid w:val="00A269D6"/>
    <w:rsid w:val="00A270FE"/>
    <w:rsid w:val="00A3497D"/>
    <w:rsid w:val="00A35F84"/>
    <w:rsid w:val="00A378CB"/>
    <w:rsid w:val="00A40397"/>
    <w:rsid w:val="00A40D9B"/>
    <w:rsid w:val="00A43158"/>
    <w:rsid w:val="00A43E98"/>
    <w:rsid w:val="00A454B7"/>
    <w:rsid w:val="00A46313"/>
    <w:rsid w:val="00A4691C"/>
    <w:rsid w:val="00A52362"/>
    <w:rsid w:val="00A528DB"/>
    <w:rsid w:val="00A52EE0"/>
    <w:rsid w:val="00A53A00"/>
    <w:rsid w:val="00A55B74"/>
    <w:rsid w:val="00A616D0"/>
    <w:rsid w:val="00A62530"/>
    <w:rsid w:val="00A62FB2"/>
    <w:rsid w:val="00A63BA5"/>
    <w:rsid w:val="00A65095"/>
    <w:rsid w:val="00A65B9F"/>
    <w:rsid w:val="00A67705"/>
    <w:rsid w:val="00A709A7"/>
    <w:rsid w:val="00A717EB"/>
    <w:rsid w:val="00A71F67"/>
    <w:rsid w:val="00A73B26"/>
    <w:rsid w:val="00A7406F"/>
    <w:rsid w:val="00A74260"/>
    <w:rsid w:val="00A7548A"/>
    <w:rsid w:val="00A813A8"/>
    <w:rsid w:val="00A814C2"/>
    <w:rsid w:val="00A8248A"/>
    <w:rsid w:val="00A83FF6"/>
    <w:rsid w:val="00A84E3E"/>
    <w:rsid w:val="00A869EC"/>
    <w:rsid w:val="00A902BB"/>
    <w:rsid w:val="00A90770"/>
    <w:rsid w:val="00A90F5A"/>
    <w:rsid w:val="00A9301E"/>
    <w:rsid w:val="00A93A50"/>
    <w:rsid w:val="00A94FB8"/>
    <w:rsid w:val="00A95A38"/>
    <w:rsid w:val="00A96106"/>
    <w:rsid w:val="00A964A5"/>
    <w:rsid w:val="00AA1915"/>
    <w:rsid w:val="00AA72CD"/>
    <w:rsid w:val="00AB12E0"/>
    <w:rsid w:val="00AB139B"/>
    <w:rsid w:val="00AB2DAC"/>
    <w:rsid w:val="00AB2F75"/>
    <w:rsid w:val="00AB40C5"/>
    <w:rsid w:val="00AB6DFE"/>
    <w:rsid w:val="00AB6E04"/>
    <w:rsid w:val="00AC01E1"/>
    <w:rsid w:val="00AC0A1E"/>
    <w:rsid w:val="00AC0F19"/>
    <w:rsid w:val="00AC14BB"/>
    <w:rsid w:val="00AC1E72"/>
    <w:rsid w:val="00AC4ABD"/>
    <w:rsid w:val="00AC4B09"/>
    <w:rsid w:val="00AC4EC7"/>
    <w:rsid w:val="00AC7991"/>
    <w:rsid w:val="00AD2501"/>
    <w:rsid w:val="00AD28D8"/>
    <w:rsid w:val="00AD44BF"/>
    <w:rsid w:val="00AD5AB2"/>
    <w:rsid w:val="00AD710C"/>
    <w:rsid w:val="00AD7AFE"/>
    <w:rsid w:val="00AD7B9F"/>
    <w:rsid w:val="00AD7E2E"/>
    <w:rsid w:val="00AE117A"/>
    <w:rsid w:val="00AE290A"/>
    <w:rsid w:val="00AE6EE6"/>
    <w:rsid w:val="00AE735F"/>
    <w:rsid w:val="00AF466A"/>
    <w:rsid w:val="00AF4807"/>
    <w:rsid w:val="00AF4A44"/>
    <w:rsid w:val="00AF5C14"/>
    <w:rsid w:val="00AF6443"/>
    <w:rsid w:val="00B03CEA"/>
    <w:rsid w:val="00B0411A"/>
    <w:rsid w:val="00B04BD8"/>
    <w:rsid w:val="00B04EC9"/>
    <w:rsid w:val="00B07C81"/>
    <w:rsid w:val="00B128B5"/>
    <w:rsid w:val="00B13345"/>
    <w:rsid w:val="00B151C6"/>
    <w:rsid w:val="00B1614C"/>
    <w:rsid w:val="00B16D4D"/>
    <w:rsid w:val="00B25AEF"/>
    <w:rsid w:val="00B26DB7"/>
    <w:rsid w:val="00B3075F"/>
    <w:rsid w:val="00B318BF"/>
    <w:rsid w:val="00B31FAB"/>
    <w:rsid w:val="00B32884"/>
    <w:rsid w:val="00B33148"/>
    <w:rsid w:val="00B42BE4"/>
    <w:rsid w:val="00B44B8D"/>
    <w:rsid w:val="00B458E0"/>
    <w:rsid w:val="00B46651"/>
    <w:rsid w:val="00B501C4"/>
    <w:rsid w:val="00B5039E"/>
    <w:rsid w:val="00B53C0B"/>
    <w:rsid w:val="00B57579"/>
    <w:rsid w:val="00B57B99"/>
    <w:rsid w:val="00B6045C"/>
    <w:rsid w:val="00B640E6"/>
    <w:rsid w:val="00B64870"/>
    <w:rsid w:val="00B64C82"/>
    <w:rsid w:val="00B6599C"/>
    <w:rsid w:val="00B66420"/>
    <w:rsid w:val="00B717C2"/>
    <w:rsid w:val="00B72667"/>
    <w:rsid w:val="00B7539C"/>
    <w:rsid w:val="00B80024"/>
    <w:rsid w:val="00B82DA8"/>
    <w:rsid w:val="00B8460B"/>
    <w:rsid w:val="00B8496C"/>
    <w:rsid w:val="00B863EB"/>
    <w:rsid w:val="00B86873"/>
    <w:rsid w:val="00B90919"/>
    <w:rsid w:val="00B91195"/>
    <w:rsid w:val="00B91680"/>
    <w:rsid w:val="00B91DA1"/>
    <w:rsid w:val="00B9230F"/>
    <w:rsid w:val="00B928EB"/>
    <w:rsid w:val="00B97281"/>
    <w:rsid w:val="00BA1866"/>
    <w:rsid w:val="00BA1B9D"/>
    <w:rsid w:val="00BA30B8"/>
    <w:rsid w:val="00BA325D"/>
    <w:rsid w:val="00BA369D"/>
    <w:rsid w:val="00BA5967"/>
    <w:rsid w:val="00BB0198"/>
    <w:rsid w:val="00BB1E6D"/>
    <w:rsid w:val="00BB22D8"/>
    <w:rsid w:val="00BB2978"/>
    <w:rsid w:val="00BB3BA1"/>
    <w:rsid w:val="00BB623E"/>
    <w:rsid w:val="00BB7620"/>
    <w:rsid w:val="00BC1BE2"/>
    <w:rsid w:val="00BC2BA9"/>
    <w:rsid w:val="00BC3CE2"/>
    <w:rsid w:val="00BC514F"/>
    <w:rsid w:val="00BC5C7F"/>
    <w:rsid w:val="00BC6527"/>
    <w:rsid w:val="00BC67BD"/>
    <w:rsid w:val="00BC6A46"/>
    <w:rsid w:val="00BD0A3F"/>
    <w:rsid w:val="00BD10D6"/>
    <w:rsid w:val="00BD2F15"/>
    <w:rsid w:val="00BD3244"/>
    <w:rsid w:val="00BD55C1"/>
    <w:rsid w:val="00BD5D8F"/>
    <w:rsid w:val="00BD6252"/>
    <w:rsid w:val="00BD6D1E"/>
    <w:rsid w:val="00BE2CA3"/>
    <w:rsid w:val="00BE41C2"/>
    <w:rsid w:val="00BE513C"/>
    <w:rsid w:val="00BE7815"/>
    <w:rsid w:val="00BF0CA2"/>
    <w:rsid w:val="00BF4024"/>
    <w:rsid w:val="00BF4836"/>
    <w:rsid w:val="00BF4E5D"/>
    <w:rsid w:val="00BF6CBF"/>
    <w:rsid w:val="00C024B6"/>
    <w:rsid w:val="00C062AD"/>
    <w:rsid w:val="00C0794B"/>
    <w:rsid w:val="00C112E2"/>
    <w:rsid w:val="00C117B8"/>
    <w:rsid w:val="00C125FF"/>
    <w:rsid w:val="00C15AFF"/>
    <w:rsid w:val="00C15BB0"/>
    <w:rsid w:val="00C167B1"/>
    <w:rsid w:val="00C20E07"/>
    <w:rsid w:val="00C21A17"/>
    <w:rsid w:val="00C225F4"/>
    <w:rsid w:val="00C23AF2"/>
    <w:rsid w:val="00C30971"/>
    <w:rsid w:val="00C323C8"/>
    <w:rsid w:val="00C329C6"/>
    <w:rsid w:val="00C32E62"/>
    <w:rsid w:val="00C33791"/>
    <w:rsid w:val="00C33F13"/>
    <w:rsid w:val="00C34776"/>
    <w:rsid w:val="00C362C4"/>
    <w:rsid w:val="00C3681A"/>
    <w:rsid w:val="00C37F94"/>
    <w:rsid w:val="00C4193F"/>
    <w:rsid w:val="00C440F5"/>
    <w:rsid w:val="00C4453A"/>
    <w:rsid w:val="00C4677C"/>
    <w:rsid w:val="00C50133"/>
    <w:rsid w:val="00C50CA9"/>
    <w:rsid w:val="00C528EC"/>
    <w:rsid w:val="00C531F4"/>
    <w:rsid w:val="00C5364D"/>
    <w:rsid w:val="00C54690"/>
    <w:rsid w:val="00C55ADD"/>
    <w:rsid w:val="00C6148E"/>
    <w:rsid w:val="00C64CD6"/>
    <w:rsid w:val="00C64FE6"/>
    <w:rsid w:val="00C6544F"/>
    <w:rsid w:val="00C66209"/>
    <w:rsid w:val="00C6667D"/>
    <w:rsid w:val="00C677AE"/>
    <w:rsid w:val="00C70538"/>
    <w:rsid w:val="00C73937"/>
    <w:rsid w:val="00C7501A"/>
    <w:rsid w:val="00C7545F"/>
    <w:rsid w:val="00C814A7"/>
    <w:rsid w:val="00C82052"/>
    <w:rsid w:val="00C82064"/>
    <w:rsid w:val="00C82A80"/>
    <w:rsid w:val="00C833C0"/>
    <w:rsid w:val="00C83FB0"/>
    <w:rsid w:val="00C842EC"/>
    <w:rsid w:val="00C84BCC"/>
    <w:rsid w:val="00C8562E"/>
    <w:rsid w:val="00C8799C"/>
    <w:rsid w:val="00C96043"/>
    <w:rsid w:val="00CA2080"/>
    <w:rsid w:val="00CA2F35"/>
    <w:rsid w:val="00CA3B48"/>
    <w:rsid w:val="00CA4E00"/>
    <w:rsid w:val="00CA58D8"/>
    <w:rsid w:val="00CA65D4"/>
    <w:rsid w:val="00CB175F"/>
    <w:rsid w:val="00CB2BDD"/>
    <w:rsid w:val="00CB2F89"/>
    <w:rsid w:val="00CB42D4"/>
    <w:rsid w:val="00CB42DD"/>
    <w:rsid w:val="00CB4725"/>
    <w:rsid w:val="00CB5080"/>
    <w:rsid w:val="00CB5740"/>
    <w:rsid w:val="00CB6469"/>
    <w:rsid w:val="00CB7118"/>
    <w:rsid w:val="00CC02C8"/>
    <w:rsid w:val="00CC0355"/>
    <w:rsid w:val="00CC4C03"/>
    <w:rsid w:val="00CC71B3"/>
    <w:rsid w:val="00CD1B09"/>
    <w:rsid w:val="00CD588A"/>
    <w:rsid w:val="00CE08AC"/>
    <w:rsid w:val="00CE0E75"/>
    <w:rsid w:val="00CE1731"/>
    <w:rsid w:val="00CE27B0"/>
    <w:rsid w:val="00CE3EBE"/>
    <w:rsid w:val="00CE592B"/>
    <w:rsid w:val="00CE6851"/>
    <w:rsid w:val="00CE6A80"/>
    <w:rsid w:val="00CE76E2"/>
    <w:rsid w:val="00CF1250"/>
    <w:rsid w:val="00CF141A"/>
    <w:rsid w:val="00CF1462"/>
    <w:rsid w:val="00CF1951"/>
    <w:rsid w:val="00CF279A"/>
    <w:rsid w:val="00CF6E22"/>
    <w:rsid w:val="00D0317A"/>
    <w:rsid w:val="00D0365B"/>
    <w:rsid w:val="00D040D3"/>
    <w:rsid w:val="00D04902"/>
    <w:rsid w:val="00D05F1D"/>
    <w:rsid w:val="00D0644B"/>
    <w:rsid w:val="00D0662E"/>
    <w:rsid w:val="00D06B52"/>
    <w:rsid w:val="00D07035"/>
    <w:rsid w:val="00D11D67"/>
    <w:rsid w:val="00D1244C"/>
    <w:rsid w:val="00D12810"/>
    <w:rsid w:val="00D175BD"/>
    <w:rsid w:val="00D17DA3"/>
    <w:rsid w:val="00D20375"/>
    <w:rsid w:val="00D250DC"/>
    <w:rsid w:val="00D3133D"/>
    <w:rsid w:val="00D31B29"/>
    <w:rsid w:val="00D32796"/>
    <w:rsid w:val="00D34BD8"/>
    <w:rsid w:val="00D35291"/>
    <w:rsid w:val="00D35B04"/>
    <w:rsid w:val="00D35B1A"/>
    <w:rsid w:val="00D3712A"/>
    <w:rsid w:val="00D413B6"/>
    <w:rsid w:val="00D42E97"/>
    <w:rsid w:val="00D43072"/>
    <w:rsid w:val="00D46FA1"/>
    <w:rsid w:val="00D514CA"/>
    <w:rsid w:val="00D51CDE"/>
    <w:rsid w:val="00D52BA4"/>
    <w:rsid w:val="00D55624"/>
    <w:rsid w:val="00D562F7"/>
    <w:rsid w:val="00D60A95"/>
    <w:rsid w:val="00D60DE6"/>
    <w:rsid w:val="00D617B5"/>
    <w:rsid w:val="00D63EA5"/>
    <w:rsid w:val="00D66D32"/>
    <w:rsid w:val="00D7027B"/>
    <w:rsid w:val="00D70572"/>
    <w:rsid w:val="00D74EDE"/>
    <w:rsid w:val="00D77131"/>
    <w:rsid w:val="00D8190F"/>
    <w:rsid w:val="00D83A9F"/>
    <w:rsid w:val="00D83D37"/>
    <w:rsid w:val="00D84B66"/>
    <w:rsid w:val="00D85D0A"/>
    <w:rsid w:val="00D8619C"/>
    <w:rsid w:val="00D86F70"/>
    <w:rsid w:val="00D8785D"/>
    <w:rsid w:val="00D927E4"/>
    <w:rsid w:val="00D94441"/>
    <w:rsid w:val="00D9606D"/>
    <w:rsid w:val="00DA2423"/>
    <w:rsid w:val="00DA2843"/>
    <w:rsid w:val="00DA3AF2"/>
    <w:rsid w:val="00DA5FA1"/>
    <w:rsid w:val="00DA6133"/>
    <w:rsid w:val="00DA69DC"/>
    <w:rsid w:val="00DB1ED9"/>
    <w:rsid w:val="00DB206F"/>
    <w:rsid w:val="00DB2B89"/>
    <w:rsid w:val="00DB4D1B"/>
    <w:rsid w:val="00DB7935"/>
    <w:rsid w:val="00DC6191"/>
    <w:rsid w:val="00DD1A0B"/>
    <w:rsid w:val="00DD1DD4"/>
    <w:rsid w:val="00DD6295"/>
    <w:rsid w:val="00DD68BF"/>
    <w:rsid w:val="00DD6DE2"/>
    <w:rsid w:val="00DD7333"/>
    <w:rsid w:val="00DE34A9"/>
    <w:rsid w:val="00DE44D6"/>
    <w:rsid w:val="00DE5D2A"/>
    <w:rsid w:val="00DE5FFE"/>
    <w:rsid w:val="00DF3DE0"/>
    <w:rsid w:val="00DF42AD"/>
    <w:rsid w:val="00DF6411"/>
    <w:rsid w:val="00E006C9"/>
    <w:rsid w:val="00E0139C"/>
    <w:rsid w:val="00E03A62"/>
    <w:rsid w:val="00E05C65"/>
    <w:rsid w:val="00E123E4"/>
    <w:rsid w:val="00E12419"/>
    <w:rsid w:val="00E126FB"/>
    <w:rsid w:val="00E14049"/>
    <w:rsid w:val="00E14142"/>
    <w:rsid w:val="00E14306"/>
    <w:rsid w:val="00E149DA"/>
    <w:rsid w:val="00E150DD"/>
    <w:rsid w:val="00E16C2C"/>
    <w:rsid w:val="00E203D9"/>
    <w:rsid w:val="00E20E3A"/>
    <w:rsid w:val="00E22EC0"/>
    <w:rsid w:val="00E2303F"/>
    <w:rsid w:val="00E24009"/>
    <w:rsid w:val="00E25EAA"/>
    <w:rsid w:val="00E26BBE"/>
    <w:rsid w:val="00E33339"/>
    <w:rsid w:val="00E33FED"/>
    <w:rsid w:val="00E3570D"/>
    <w:rsid w:val="00E43FE8"/>
    <w:rsid w:val="00E45856"/>
    <w:rsid w:val="00E5160D"/>
    <w:rsid w:val="00E52331"/>
    <w:rsid w:val="00E53FC3"/>
    <w:rsid w:val="00E55891"/>
    <w:rsid w:val="00E563E8"/>
    <w:rsid w:val="00E65961"/>
    <w:rsid w:val="00E67121"/>
    <w:rsid w:val="00E700F1"/>
    <w:rsid w:val="00E71B9A"/>
    <w:rsid w:val="00E72A07"/>
    <w:rsid w:val="00E73BD5"/>
    <w:rsid w:val="00E743CE"/>
    <w:rsid w:val="00E74E94"/>
    <w:rsid w:val="00E81D36"/>
    <w:rsid w:val="00E82E74"/>
    <w:rsid w:val="00E846A6"/>
    <w:rsid w:val="00E85E84"/>
    <w:rsid w:val="00E87E34"/>
    <w:rsid w:val="00E915B6"/>
    <w:rsid w:val="00E91C2A"/>
    <w:rsid w:val="00E91F02"/>
    <w:rsid w:val="00E9267C"/>
    <w:rsid w:val="00E93FBC"/>
    <w:rsid w:val="00E95959"/>
    <w:rsid w:val="00E95DF4"/>
    <w:rsid w:val="00E963CE"/>
    <w:rsid w:val="00E976C0"/>
    <w:rsid w:val="00EA02CD"/>
    <w:rsid w:val="00EA03B9"/>
    <w:rsid w:val="00EA3342"/>
    <w:rsid w:val="00EA356D"/>
    <w:rsid w:val="00EA55BC"/>
    <w:rsid w:val="00EA7F2C"/>
    <w:rsid w:val="00EB08D5"/>
    <w:rsid w:val="00EB540F"/>
    <w:rsid w:val="00EB7434"/>
    <w:rsid w:val="00EB7E6C"/>
    <w:rsid w:val="00EC43AF"/>
    <w:rsid w:val="00EC51C5"/>
    <w:rsid w:val="00EC660C"/>
    <w:rsid w:val="00EC68DC"/>
    <w:rsid w:val="00ED3B21"/>
    <w:rsid w:val="00ED442B"/>
    <w:rsid w:val="00ED7DED"/>
    <w:rsid w:val="00EE2A05"/>
    <w:rsid w:val="00EE4751"/>
    <w:rsid w:val="00EE7586"/>
    <w:rsid w:val="00EF24D8"/>
    <w:rsid w:val="00EF410C"/>
    <w:rsid w:val="00EF44F7"/>
    <w:rsid w:val="00EF573A"/>
    <w:rsid w:val="00F01763"/>
    <w:rsid w:val="00F0435D"/>
    <w:rsid w:val="00F06CA7"/>
    <w:rsid w:val="00F120B6"/>
    <w:rsid w:val="00F2269F"/>
    <w:rsid w:val="00F22FDE"/>
    <w:rsid w:val="00F23360"/>
    <w:rsid w:val="00F27214"/>
    <w:rsid w:val="00F2792F"/>
    <w:rsid w:val="00F3005E"/>
    <w:rsid w:val="00F303BF"/>
    <w:rsid w:val="00F3322C"/>
    <w:rsid w:val="00F3354A"/>
    <w:rsid w:val="00F33B11"/>
    <w:rsid w:val="00F36FE4"/>
    <w:rsid w:val="00F408CB"/>
    <w:rsid w:val="00F4095E"/>
    <w:rsid w:val="00F40BA7"/>
    <w:rsid w:val="00F40DFA"/>
    <w:rsid w:val="00F416B6"/>
    <w:rsid w:val="00F44FE4"/>
    <w:rsid w:val="00F45914"/>
    <w:rsid w:val="00F4690A"/>
    <w:rsid w:val="00F47F02"/>
    <w:rsid w:val="00F5093C"/>
    <w:rsid w:val="00F51D18"/>
    <w:rsid w:val="00F53B69"/>
    <w:rsid w:val="00F5531B"/>
    <w:rsid w:val="00F5721F"/>
    <w:rsid w:val="00F623FA"/>
    <w:rsid w:val="00F62CA4"/>
    <w:rsid w:val="00F63F40"/>
    <w:rsid w:val="00F70D05"/>
    <w:rsid w:val="00F725D9"/>
    <w:rsid w:val="00F744B2"/>
    <w:rsid w:val="00F756C4"/>
    <w:rsid w:val="00F75B6E"/>
    <w:rsid w:val="00F77A6D"/>
    <w:rsid w:val="00F819AD"/>
    <w:rsid w:val="00F84E67"/>
    <w:rsid w:val="00F906D4"/>
    <w:rsid w:val="00F93D86"/>
    <w:rsid w:val="00FA030E"/>
    <w:rsid w:val="00FA2A0B"/>
    <w:rsid w:val="00FA2D06"/>
    <w:rsid w:val="00FA3C9D"/>
    <w:rsid w:val="00FA556A"/>
    <w:rsid w:val="00FA65CC"/>
    <w:rsid w:val="00FA66AF"/>
    <w:rsid w:val="00FA6B15"/>
    <w:rsid w:val="00FA730C"/>
    <w:rsid w:val="00FA7E78"/>
    <w:rsid w:val="00FB055D"/>
    <w:rsid w:val="00FB53D2"/>
    <w:rsid w:val="00FB62AD"/>
    <w:rsid w:val="00FB77A4"/>
    <w:rsid w:val="00FC265D"/>
    <w:rsid w:val="00FC37F9"/>
    <w:rsid w:val="00FC5304"/>
    <w:rsid w:val="00FD0D67"/>
    <w:rsid w:val="00FD1218"/>
    <w:rsid w:val="00FD14AF"/>
    <w:rsid w:val="00FD164B"/>
    <w:rsid w:val="00FD285B"/>
    <w:rsid w:val="00FD57D8"/>
    <w:rsid w:val="00FD6686"/>
    <w:rsid w:val="00FD724C"/>
    <w:rsid w:val="00FD7388"/>
    <w:rsid w:val="00FE1AD7"/>
    <w:rsid w:val="00FE3364"/>
    <w:rsid w:val="00FE4275"/>
    <w:rsid w:val="00FE46F1"/>
    <w:rsid w:val="00FE49ED"/>
    <w:rsid w:val="00FE7D8F"/>
    <w:rsid w:val="00FF123B"/>
    <w:rsid w:val="00FF1A00"/>
    <w:rsid w:val="00FF355B"/>
    <w:rsid w:val="00FF4248"/>
    <w:rsid w:val="00FF6874"/>
    <w:rsid w:val="1A230AB2"/>
    <w:rsid w:val="22157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8FDA5"/>
  <w15:chartTrackingRefBased/>
  <w15:docId w15:val="{434E8D7E-9AFB-4255-9063-B8FC068A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6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4F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67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3A66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6670"/>
    <w:rPr>
      <w:rFonts w:eastAsiaTheme="minorEastAsia"/>
      <w:color w:val="5A5A5A" w:themeColor="text1" w:themeTint="A5"/>
      <w:spacing w:val="15"/>
    </w:rPr>
  </w:style>
  <w:style w:type="table" w:styleId="TableGrid">
    <w:name w:val="Table Grid"/>
    <w:basedOn w:val="TableNormal"/>
    <w:uiPriority w:val="39"/>
    <w:rsid w:val="003A6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6670"/>
    <w:pPr>
      <w:ind w:left="720"/>
      <w:contextualSpacing/>
    </w:pPr>
  </w:style>
  <w:style w:type="paragraph" w:styleId="Header">
    <w:name w:val="header"/>
    <w:basedOn w:val="Normal"/>
    <w:link w:val="HeaderChar"/>
    <w:uiPriority w:val="99"/>
    <w:unhideWhenUsed/>
    <w:rsid w:val="005F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9C1"/>
  </w:style>
  <w:style w:type="paragraph" w:styleId="Footer">
    <w:name w:val="footer"/>
    <w:basedOn w:val="Normal"/>
    <w:link w:val="FooterChar"/>
    <w:uiPriority w:val="99"/>
    <w:unhideWhenUsed/>
    <w:rsid w:val="005F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9C1"/>
  </w:style>
  <w:style w:type="paragraph" w:styleId="BalloonText">
    <w:name w:val="Balloon Text"/>
    <w:basedOn w:val="Normal"/>
    <w:link w:val="BalloonTextChar"/>
    <w:uiPriority w:val="99"/>
    <w:semiHidden/>
    <w:unhideWhenUsed/>
    <w:rsid w:val="00A814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4C2"/>
    <w:rPr>
      <w:rFonts w:ascii="Segoe UI" w:hAnsi="Segoe UI" w:cs="Segoe UI"/>
      <w:sz w:val="18"/>
      <w:szCs w:val="18"/>
    </w:rPr>
  </w:style>
  <w:style w:type="character" w:styleId="Hyperlink">
    <w:name w:val="Hyperlink"/>
    <w:basedOn w:val="DefaultParagraphFont"/>
    <w:uiPriority w:val="99"/>
    <w:unhideWhenUsed/>
    <w:rsid w:val="008F630B"/>
    <w:rPr>
      <w:color w:val="0563C1" w:themeColor="hyperlink"/>
      <w:u w:val="single"/>
    </w:rPr>
  </w:style>
  <w:style w:type="character" w:styleId="CommentReference">
    <w:name w:val="annotation reference"/>
    <w:basedOn w:val="DefaultParagraphFont"/>
    <w:uiPriority w:val="99"/>
    <w:semiHidden/>
    <w:unhideWhenUsed/>
    <w:rsid w:val="008F630B"/>
    <w:rPr>
      <w:sz w:val="16"/>
      <w:szCs w:val="16"/>
    </w:rPr>
  </w:style>
  <w:style w:type="paragraph" w:styleId="CommentText">
    <w:name w:val="annotation text"/>
    <w:basedOn w:val="Normal"/>
    <w:link w:val="CommentTextChar"/>
    <w:uiPriority w:val="99"/>
    <w:semiHidden/>
    <w:unhideWhenUsed/>
    <w:rsid w:val="008F630B"/>
    <w:pPr>
      <w:spacing w:line="240" w:lineRule="auto"/>
    </w:pPr>
    <w:rPr>
      <w:sz w:val="20"/>
      <w:szCs w:val="20"/>
    </w:rPr>
  </w:style>
  <w:style w:type="character" w:customStyle="1" w:styleId="CommentTextChar">
    <w:name w:val="Comment Text Char"/>
    <w:basedOn w:val="DefaultParagraphFont"/>
    <w:link w:val="CommentText"/>
    <w:uiPriority w:val="99"/>
    <w:semiHidden/>
    <w:rsid w:val="008F630B"/>
    <w:rPr>
      <w:sz w:val="20"/>
      <w:szCs w:val="20"/>
    </w:rPr>
  </w:style>
  <w:style w:type="character" w:customStyle="1" w:styleId="Heading2Char">
    <w:name w:val="Heading 2 Char"/>
    <w:basedOn w:val="DefaultParagraphFont"/>
    <w:link w:val="Heading2"/>
    <w:uiPriority w:val="9"/>
    <w:rsid w:val="00314F46"/>
    <w:rPr>
      <w:rFonts w:asciiTheme="majorHAnsi" w:eastAsiaTheme="majorEastAsia" w:hAnsiTheme="majorHAnsi" w:cstheme="majorBidi"/>
      <w:color w:val="2E74B5" w:themeColor="accent1" w:themeShade="BF"/>
      <w:sz w:val="26"/>
      <w:szCs w:val="26"/>
    </w:rPr>
  </w:style>
  <w:style w:type="paragraph" w:customStyle="1" w:styleId="Default">
    <w:name w:val="Default"/>
    <w:rsid w:val="00314F4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12547">
      <w:bodyDiv w:val="1"/>
      <w:marLeft w:val="0"/>
      <w:marRight w:val="0"/>
      <w:marTop w:val="0"/>
      <w:marBottom w:val="0"/>
      <w:divBdr>
        <w:top w:val="none" w:sz="0" w:space="0" w:color="auto"/>
        <w:left w:val="none" w:sz="0" w:space="0" w:color="auto"/>
        <w:bottom w:val="none" w:sz="0" w:space="0" w:color="auto"/>
        <w:right w:val="none" w:sz="0" w:space="0" w:color="auto"/>
      </w:divBdr>
    </w:div>
    <w:div w:id="665590538">
      <w:bodyDiv w:val="1"/>
      <w:marLeft w:val="0"/>
      <w:marRight w:val="0"/>
      <w:marTop w:val="0"/>
      <w:marBottom w:val="0"/>
      <w:divBdr>
        <w:top w:val="none" w:sz="0" w:space="0" w:color="auto"/>
        <w:left w:val="none" w:sz="0" w:space="0" w:color="auto"/>
        <w:bottom w:val="none" w:sz="0" w:space="0" w:color="auto"/>
        <w:right w:val="none" w:sz="0" w:space="0" w:color="auto"/>
      </w:divBdr>
      <w:divsChild>
        <w:div w:id="1615483370">
          <w:marLeft w:val="0"/>
          <w:marRight w:val="0"/>
          <w:marTop w:val="0"/>
          <w:marBottom w:val="0"/>
          <w:divBdr>
            <w:top w:val="none" w:sz="0" w:space="0" w:color="auto"/>
            <w:left w:val="none" w:sz="0" w:space="0" w:color="auto"/>
            <w:bottom w:val="none" w:sz="0" w:space="0" w:color="auto"/>
            <w:right w:val="none" w:sz="0" w:space="0" w:color="auto"/>
          </w:divBdr>
          <w:divsChild>
            <w:div w:id="329869819">
              <w:marLeft w:val="0"/>
              <w:marRight w:val="0"/>
              <w:marTop w:val="0"/>
              <w:marBottom w:val="0"/>
              <w:divBdr>
                <w:top w:val="none" w:sz="0" w:space="0" w:color="auto"/>
                <w:left w:val="none" w:sz="0" w:space="0" w:color="auto"/>
                <w:bottom w:val="none" w:sz="0" w:space="0" w:color="auto"/>
                <w:right w:val="none" w:sz="0" w:space="0" w:color="auto"/>
              </w:divBdr>
              <w:divsChild>
                <w:div w:id="1418675949">
                  <w:marLeft w:val="0"/>
                  <w:marRight w:val="0"/>
                  <w:marTop w:val="195"/>
                  <w:marBottom w:val="0"/>
                  <w:divBdr>
                    <w:top w:val="none" w:sz="0" w:space="0" w:color="auto"/>
                    <w:left w:val="none" w:sz="0" w:space="0" w:color="auto"/>
                    <w:bottom w:val="none" w:sz="0" w:space="0" w:color="auto"/>
                    <w:right w:val="none" w:sz="0" w:space="0" w:color="auto"/>
                  </w:divBdr>
                  <w:divsChild>
                    <w:div w:id="778330494">
                      <w:marLeft w:val="0"/>
                      <w:marRight w:val="0"/>
                      <w:marTop w:val="0"/>
                      <w:marBottom w:val="0"/>
                      <w:divBdr>
                        <w:top w:val="none" w:sz="0" w:space="0" w:color="auto"/>
                        <w:left w:val="none" w:sz="0" w:space="0" w:color="auto"/>
                        <w:bottom w:val="none" w:sz="0" w:space="0" w:color="auto"/>
                        <w:right w:val="none" w:sz="0" w:space="0" w:color="auto"/>
                      </w:divBdr>
                      <w:divsChild>
                        <w:div w:id="297103402">
                          <w:marLeft w:val="0"/>
                          <w:marRight w:val="0"/>
                          <w:marTop w:val="0"/>
                          <w:marBottom w:val="0"/>
                          <w:divBdr>
                            <w:top w:val="none" w:sz="0" w:space="0" w:color="auto"/>
                            <w:left w:val="none" w:sz="0" w:space="0" w:color="auto"/>
                            <w:bottom w:val="none" w:sz="0" w:space="0" w:color="auto"/>
                            <w:right w:val="none" w:sz="0" w:space="0" w:color="auto"/>
                          </w:divBdr>
                          <w:divsChild>
                            <w:div w:id="1926450112">
                              <w:marLeft w:val="0"/>
                              <w:marRight w:val="0"/>
                              <w:marTop w:val="0"/>
                              <w:marBottom w:val="0"/>
                              <w:divBdr>
                                <w:top w:val="none" w:sz="0" w:space="0" w:color="auto"/>
                                <w:left w:val="none" w:sz="0" w:space="0" w:color="auto"/>
                                <w:bottom w:val="none" w:sz="0" w:space="0" w:color="auto"/>
                                <w:right w:val="none" w:sz="0" w:space="0" w:color="auto"/>
                              </w:divBdr>
                              <w:divsChild>
                                <w:div w:id="909117627">
                                  <w:marLeft w:val="0"/>
                                  <w:marRight w:val="0"/>
                                  <w:marTop w:val="0"/>
                                  <w:marBottom w:val="0"/>
                                  <w:divBdr>
                                    <w:top w:val="none" w:sz="0" w:space="0" w:color="auto"/>
                                    <w:left w:val="none" w:sz="0" w:space="0" w:color="auto"/>
                                    <w:bottom w:val="none" w:sz="0" w:space="0" w:color="auto"/>
                                    <w:right w:val="none" w:sz="0" w:space="0" w:color="auto"/>
                                  </w:divBdr>
                                  <w:divsChild>
                                    <w:div w:id="1662780224">
                                      <w:marLeft w:val="0"/>
                                      <w:marRight w:val="0"/>
                                      <w:marTop w:val="0"/>
                                      <w:marBottom w:val="0"/>
                                      <w:divBdr>
                                        <w:top w:val="none" w:sz="0" w:space="0" w:color="auto"/>
                                        <w:left w:val="none" w:sz="0" w:space="0" w:color="auto"/>
                                        <w:bottom w:val="none" w:sz="0" w:space="0" w:color="auto"/>
                                        <w:right w:val="none" w:sz="0" w:space="0" w:color="auto"/>
                                      </w:divBdr>
                                      <w:divsChild>
                                        <w:div w:id="1160654273">
                                          <w:marLeft w:val="0"/>
                                          <w:marRight w:val="0"/>
                                          <w:marTop w:val="0"/>
                                          <w:marBottom w:val="0"/>
                                          <w:divBdr>
                                            <w:top w:val="none" w:sz="0" w:space="0" w:color="auto"/>
                                            <w:left w:val="none" w:sz="0" w:space="0" w:color="auto"/>
                                            <w:bottom w:val="none" w:sz="0" w:space="0" w:color="auto"/>
                                            <w:right w:val="none" w:sz="0" w:space="0" w:color="auto"/>
                                          </w:divBdr>
                                          <w:divsChild>
                                            <w:div w:id="1518228611">
                                              <w:marLeft w:val="0"/>
                                              <w:marRight w:val="0"/>
                                              <w:marTop w:val="0"/>
                                              <w:marBottom w:val="0"/>
                                              <w:divBdr>
                                                <w:top w:val="none" w:sz="0" w:space="0" w:color="auto"/>
                                                <w:left w:val="none" w:sz="0" w:space="0" w:color="auto"/>
                                                <w:bottom w:val="none" w:sz="0" w:space="0" w:color="auto"/>
                                                <w:right w:val="none" w:sz="0" w:space="0" w:color="auto"/>
                                              </w:divBdr>
                                              <w:divsChild>
                                                <w:div w:id="1630353397">
                                                  <w:marLeft w:val="0"/>
                                                  <w:marRight w:val="0"/>
                                                  <w:marTop w:val="0"/>
                                                  <w:marBottom w:val="0"/>
                                                  <w:divBdr>
                                                    <w:top w:val="none" w:sz="0" w:space="0" w:color="auto"/>
                                                    <w:left w:val="none" w:sz="0" w:space="0" w:color="auto"/>
                                                    <w:bottom w:val="none" w:sz="0" w:space="0" w:color="auto"/>
                                                    <w:right w:val="none" w:sz="0" w:space="0" w:color="auto"/>
                                                  </w:divBdr>
                                                  <w:divsChild>
                                                    <w:div w:id="1891334352">
                                                      <w:marLeft w:val="0"/>
                                                      <w:marRight w:val="0"/>
                                                      <w:marTop w:val="0"/>
                                                      <w:marBottom w:val="180"/>
                                                      <w:divBdr>
                                                        <w:top w:val="none" w:sz="0" w:space="0" w:color="auto"/>
                                                        <w:left w:val="none" w:sz="0" w:space="0" w:color="auto"/>
                                                        <w:bottom w:val="none" w:sz="0" w:space="0" w:color="auto"/>
                                                        <w:right w:val="none" w:sz="0" w:space="0" w:color="auto"/>
                                                      </w:divBdr>
                                                      <w:divsChild>
                                                        <w:div w:id="1364676299">
                                                          <w:marLeft w:val="0"/>
                                                          <w:marRight w:val="0"/>
                                                          <w:marTop w:val="0"/>
                                                          <w:marBottom w:val="0"/>
                                                          <w:divBdr>
                                                            <w:top w:val="none" w:sz="0" w:space="0" w:color="auto"/>
                                                            <w:left w:val="none" w:sz="0" w:space="0" w:color="auto"/>
                                                            <w:bottom w:val="none" w:sz="0" w:space="0" w:color="auto"/>
                                                            <w:right w:val="none" w:sz="0" w:space="0" w:color="auto"/>
                                                          </w:divBdr>
                                                          <w:divsChild>
                                                            <w:div w:id="1585260212">
                                                              <w:marLeft w:val="0"/>
                                                              <w:marRight w:val="0"/>
                                                              <w:marTop w:val="0"/>
                                                              <w:marBottom w:val="0"/>
                                                              <w:divBdr>
                                                                <w:top w:val="none" w:sz="0" w:space="0" w:color="auto"/>
                                                                <w:left w:val="none" w:sz="0" w:space="0" w:color="auto"/>
                                                                <w:bottom w:val="none" w:sz="0" w:space="0" w:color="auto"/>
                                                                <w:right w:val="none" w:sz="0" w:space="0" w:color="auto"/>
                                                              </w:divBdr>
                                                              <w:divsChild>
                                                                <w:div w:id="1804541546">
                                                                  <w:marLeft w:val="0"/>
                                                                  <w:marRight w:val="0"/>
                                                                  <w:marTop w:val="0"/>
                                                                  <w:marBottom w:val="0"/>
                                                                  <w:divBdr>
                                                                    <w:top w:val="none" w:sz="0" w:space="0" w:color="auto"/>
                                                                    <w:left w:val="none" w:sz="0" w:space="0" w:color="auto"/>
                                                                    <w:bottom w:val="none" w:sz="0" w:space="0" w:color="auto"/>
                                                                    <w:right w:val="none" w:sz="0" w:space="0" w:color="auto"/>
                                                                  </w:divBdr>
                                                                  <w:divsChild>
                                                                    <w:div w:id="646589135">
                                                                      <w:marLeft w:val="0"/>
                                                                      <w:marRight w:val="0"/>
                                                                      <w:marTop w:val="0"/>
                                                                      <w:marBottom w:val="0"/>
                                                                      <w:divBdr>
                                                                        <w:top w:val="none" w:sz="0" w:space="0" w:color="auto"/>
                                                                        <w:left w:val="none" w:sz="0" w:space="0" w:color="auto"/>
                                                                        <w:bottom w:val="none" w:sz="0" w:space="0" w:color="auto"/>
                                                                        <w:right w:val="none" w:sz="0" w:space="0" w:color="auto"/>
                                                                      </w:divBdr>
                                                                      <w:divsChild>
                                                                        <w:div w:id="415249823">
                                                                          <w:marLeft w:val="0"/>
                                                                          <w:marRight w:val="0"/>
                                                                          <w:marTop w:val="0"/>
                                                                          <w:marBottom w:val="0"/>
                                                                          <w:divBdr>
                                                                            <w:top w:val="none" w:sz="0" w:space="0" w:color="auto"/>
                                                                            <w:left w:val="none" w:sz="0" w:space="0" w:color="auto"/>
                                                                            <w:bottom w:val="none" w:sz="0" w:space="0" w:color="auto"/>
                                                                            <w:right w:val="none" w:sz="0" w:space="0" w:color="auto"/>
                                                                          </w:divBdr>
                                                                          <w:divsChild>
                                                                            <w:div w:id="17295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618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1.png"/><Relationship Id="rId18" Type="http://schemas.openxmlformats.org/officeDocument/2006/relationships/image" Target="media/image2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9.png"/><Relationship Id="rId7" Type="http://schemas.openxmlformats.org/officeDocument/2006/relationships/webSettings" Target="webSettings.xml"/><Relationship Id="rId12" Type="http://schemas.openxmlformats.org/officeDocument/2006/relationships/hyperlink" Target="http://www.orkneysustainablefisheries.co.uk/?page_id=142" TargetMode="External"/><Relationship Id="rId17" Type="http://schemas.openxmlformats.org/officeDocument/2006/relationships/image" Target="media/image25.png"/><Relationship Id="rId25"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24.png"/><Relationship Id="rId20"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sc.org/documents/developing-world/msc-accessibility-tools/credible-fip-infographic/view?searchterm=FIP" TargetMode="External"/><Relationship Id="rId24"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image" Target="media/image23.png"/><Relationship Id="rId23"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2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2.png"/><Relationship Id="rId22" Type="http://schemas.openxmlformats.org/officeDocument/2006/relationships/image" Target="media/image3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www.google.co.uk/url?sa=i&amp;rct=j&amp;q=&amp;esrc=s&amp;source=images&amp;cd=&amp;cad=rja&amp;uact=8&amp;ved=0ahUKEwiw_9Lpp5rMAhUCORQKHYWlBYIQjRwIBw&amp;url=http://zanyzebras.org.uk/the-co-operative-food/&amp;bvm=bv.119745492,d.d24&amp;psig=AFQjCNGzi2DonexYRjdPs5kccakhcQHXQA&amp;ust=1461141873976128" TargetMode="External"/><Relationship Id="rId18" Type="http://schemas.openxmlformats.org/officeDocument/2006/relationships/hyperlink" Target="https://www.google.co.uk/url?sa=i&amp;rct=j&amp;q=&amp;esrc=s&amp;source=images&amp;cd=&amp;cad=rja&amp;uact=8&amp;ved=0ahUKEwju-Jig94PNAhWoK8AKHf_VAYIQjRwIBw&amp;url=https://youngsseafood.co.uk/&amp;psig=AFQjCNFzkJ6eulHHbHtaNPxi9l911ih6yg&amp;ust=1464770975068855" TargetMode="External"/><Relationship Id="rId26" Type="http://schemas.openxmlformats.org/officeDocument/2006/relationships/image" Target="media/image20.emf"/><Relationship Id="rId3" Type="http://schemas.openxmlformats.org/officeDocument/2006/relationships/image" Target="media/image3.jpeg"/><Relationship Id="rId21" Type="http://schemas.openxmlformats.org/officeDocument/2006/relationships/image" Target="media/image17.jpeg"/><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5.png"/><Relationship Id="rId25" Type="http://schemas.openxmlformats.org/officeDocument/2006/relationships/image" Target="media/image19.gif"/><Relationship Id="rId2" Type="http://schemas.openxmlformats.org/officeDocument/2006/relationships/image" Target="media/image2.jpeg"/><Relationship Id="rId16" Type="http://schemas.openxmlformats.org/officeDocument/2006/relationships/image" Target="media/image14.png"/><Relationship Id="rId20" Type="http://schemas.openxmlformats.org/officeDocument/2006/relationships/hyperlink" Target="http://www.google.co.uk/url?sa=i&amp;rct=j&amp;q=&amp;esrc=s&amp;source=images&amp;cd=&amp;cad=rja&amp;uact=8&amp;ved=0ahUKEwj7gKT6q6_NAhVECsAKHY4MBDwQjRwIBw&amp;url=http://www.crestpumps.co.uk/case-studies/macduff-shellfish/&amp;psig=AFQjCNGgy_KztzFlQNqSmYkxqpKE_uBnvA&amp;ust=1466262591950139" TargetMode="External"/><Relationship Id="rId1" Type="http://schemas.openxmlformats.org/officeDocument/2006/relationships/image" Target="media/image1.emf"/><Relationship Id="rId6" Type="http://schemas.openxmlformats.org/officeDocument/2006/relationships/image" Target="media/image6.png"/><Relationship Id="rId11" Type="http://schemas.openxmlformats.org/officeDocument/2006/relationships/image" Target="media/image11.gif"/><Relationship Id="rId24" Type="http://schemas.openxmlformats.org/officeDocument/2006/relationships/hyperlink" Target="http://www.google.co.uk/url?sa=i&amp;rct=j&amp;q=&amp;esrc=s&amp;source=images&amp;cd=&amp;cad=rja&amp;uact=8&amp;ved=0ahUKEwjU4c2zra_NAhXKCcAKHRrOCBMQjRwIBw&amp;url=http://www.coombefish.co.uk/&amp;bvm=bv.124272578,d.ZGg&amp;psig=AFQjCNGpI837SKA2Y6joe2fsPY5wEQbKcw&amp;ust=1466262972295701" TargetMode="External"/><Relationship Id="rId5" Type="http://schemas.openxmlformats.org/officeDocument/2006/relationships/image" Target="media/image5.png"/><Relationship Id="rId15" Type="http://schemas.openxmlformats.org/officeDocument/2006/relationships/hyperlink" Target="http://www.google.co.uk/url?sa=i&amp;rct=j&amp;q=&amp;esrc=s&amp;source=images&amp;cd=&amp;cad=rja&amp;uact=8&amp;ved=0ahUKEwixnMrOv97MAhXsC8AKHaEhBc0QjRwIBw&amp;url=http://www.sustainableseafoodcoalition.org/news/ssc-launch-codes/&amp;psig=AFQjCNHaf9JH1ugg0zhLDDnOo3RSMRHAkA&amp;ust=1463484731375433" TargetMode="External"/><Relationship Id="rId23" Type="http://schemas.openxmlformats.org/officeDocument/2006/relationships/image" Target="media/image18.jpeg"/><Relationship Id="rId10" Type="http://schemas.openxmlformats.org/officeDocument/2006/relationships/image" Target="media/image10.png"/><Relationship Id="rId19" Type="http://schemas.openxmlformats.org/officeDocument/2006/relationships/image" Target="media/image16.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3.jpeg"/><Relationship Id="rId22" Type="http://schemas.openxmlformats.org/officeDocument/2006/relationships/hyperlink" Target="http://www.google.co.uk/url?sa=i&amp;rct=j&amp;q=&amp;esrc=s&amp;source=images&amp;cd=&amp;cad=rja&amp;uact=8&amp;ved=0ahUKEwjQ3r3mrK_NAhWmDMAKHdPQAt0QjRwIBw&amp;url=http://www.transmed.com/awards/8-the-innovative-shellfish-challenge.html&amp;psig=AFQjCNG03WVNu3X1oSI8kHlIUnjUOfAjjA&amp;ust=14662628081091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Year xmlns="cebd32e3-9ab6-41ee-b1af-b8405a8d4e68" xsi:nil="true"/>
    <MediaFormatOld xmlns="cebd32e3-9ab6-41ee-b1af-b8405a8d4e68">Download</MediaFormatOld>
    <DocumentTopic xmlns="cebd32e3-9ab6-41ee-b1af-b8405a8d4e68" xsi:nil="true"/>
    <ISBN xmlns="cebd32e3-9ab6-41ee-b1af-b8405a8d4e68" xsi:nil="true"/>
    <DocumentStatus xmlns="cebd32e3-9ab6-41ee-b1af-b8405a8d4e68">Published</DocumentStatus>
    <PublicationDate xmlns="cebd32e3-9ab6-41ee-b1af-b8405a8d4e68"/>
    <PubMonth xmlns="cebd32e3-9ab6-41ee-b1af-b8405a8d4e68" xsi:nil="true"/>
    <DocumentAdded xmlns="cebd32e3-9ab6-41ee-b1af-b8405a8d4e68">2017-03-15T00:00:00+00:00</DocumentAdded>
    <PublicationRefNo xmlns="cebd32e3-9ab6-41ee-b1af-b8405a8d4e68" xsi:nil="true"/>
    <DocumentAuthors xmlns="cebd32e3-9ab6-41ee-b1af-b8405a8d4e68" xsi:nil="true"/>
    <LegacyId xmlns="cebd32e3-9ab6-41ee-b1af-b8405a8d4e68">3832</LegacyId>
    <DocumentSummary xmlns="cebd32e3-9ab6-41ee-b1af-b8405a8d4e68"/>
    <MediaFormat xmlns="cebd32e3-9ab6-41ee-b1af-b8405a8d4e6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eafish Open Document" ma:contentTypeID="0x010100FBC0F8BFD01A91498CA7837A71EEDFDB0100D8D74AD133DD5E4C9488BA264812959E" ma:contentTypeVersion="30" ma:contentTypeDescription="Seafish Open Document Content Type" ma:contentTypeScope="" ma:versionID="6cf6eeec6f8d0b88530e7c73574e6803">
  <xsd:schema xmlns:xsd="http://www.w3.org/2001/XMLSchema" xmlns:xs="http://www.w3.org/2001/XMLSchema" xmlns:p="http://schemas.microsoft.com/office/2006/metadata/properties" xmlns:ns2="cebd32e3-9ab6-41ee-b1af-b8405a8d4e68" xmlns:ns3="d4c1e97c-7a75-4aca-9712-5efb9ef450ab" targetNamespace="http://schemas.microsoft.com/office/2006/metadata/properties" ma:root="true" ma:fieldsID="c7adf362057f3fbfeab303a81cf00593" ns2:_="" ns3:_="">
    <xsd:import namespace="cebd32e3-9ab6-41ee-b1af-b8405a8d4e68"/>
    <xsd:import namespace="d4c1e97c-7a75-4aca-9712-5efb9ef450ab"/>
    <xsd:element name="properties">
      <xsd:complexType>
        <xsd:sequence>
          <xsd:element name="documentManagement">
            <xsd:complexType>
              <xsd:all>
                <xsd:element ref="ns2:PublicationDate"/>
                <xsd:element ref="ns2:DocumentSummary"/>
                <xsd:element ref="ns2:DocumentTopic" minOccurs="0"/>
                <xsd:element ref="ns2:DocumentAuthors" minOccurs="0"/>
                <xsd:element ref="ns2:MediaFormatOld" minOccurs="0"/>
                <xsd:element ref="ns2:PublicationRefNo" minOccurs="0"/>
                <xsd:element ref="ns2:ISBN" minOccurs="0"/>
                <xsd:element ref="ns2:LegacyId" minOccurs="0"/>
                <xsd:element ref="ns2:PubMonth" minOccurs="0"/>
                <xsd:element ref="ns2:PubYear" minOccurs="0"/>
                <xsd:element ref="ns2:MediaFormat" minOccurs="0"/>
                <xsd:element ref="ns2:DocumentAdded"/>
                <xsd:element ref="ns2:DocumentStatus"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d32e3-9ab6-41ee-b1af-b8405a8d4e68" elementFormDefault="qualified">
    <xsd:import namespace="http://schemas.microsoft.com/office/2006/documentManagement/types"/>
    <xsd:import namespace="http://schemas.microsoft.com/office/infopath/2007/PartnerControls"/>
    <xsd:element name="PublicationDate" ma:index="2" ma:displayName="Publication Date" ma:format="DateOnly" ma:internalName="PublicationDate">
      <xsd:simpleType>
        <xsd:restriction base="dms:DateTime"/>
      </xsd:simpleType>
    </xsd:element>
    <xsd:element name="DocumentSummary" ma:index="3" ma:displayName="Summary" ma:internalName="DocumentSummary" ma:readOnly="false">
      <xsd:simpleType>
        <xsd:restriction base="dms:Note">
          <xsd:maxLength value="255"/>
        </xsd:restriction>
      </xsd:simpleType>
    </xsd:element>
    <xsd:element name="DocumentTopic" ma:index="5" nillable="true" ma:displayName="Topic" ma:default="" ma:internalName="DocumentTopic">
      <xsd:complexType>
        <xsd:complexContent>
          <xsd:extension base="dms:MultiChoice">
            <xsd:sequence>
              <xsd:element name="Value" maxOccurs="unbounded" minOccurs="0" nillable="true">
                <xsd:simpleType>
                  <xsd:restriction base="dms:Choice">
                    <xsd:enumeration value="Technical Report"/>
                    <xsd:enumeration value="Factsheet/Datasheet"/>
                    <xsd:enumeration value="Corporate Document"/>
                    <xsd:enumeration value="Guidelines"/>
                    <xsd:enumeration value="Marine Survey"/>
                    <xsd:enumeration value="Training Material"/>
                    <xsd:enumeration value="Careers"/>
                    <xsd:enumeration value="Economics and Business"/>
                    <xsd:enumeration value="Aquaculture"/>
                    <xsd:enumeration value="IPF Final Reports"/>
                    <xsd:enumeration value="Other"/>
                    <xsd:enumeration value="Not known"/>
                    <xsd:enumeration value="Internal Seafish Report"/>
                    <xsd:enumeration value="Confidential Seafish Report"/>
                    <xsd:enumeration value="Seafood Guide"/>
                    <xsd:enumeration value=".Web-About Seafish"/>
                    <xsd:enumeration value=".Web-Changing Landscapes"/>
                    <xsd:enumeration value=".Web-Promoting Seafood"/>
                    <xsd:enumeration value=".Web-Responsible Sourcing"/>
                    <xsd:enumeration value=".Web-Safety and Training"/>
                    <xsd:enumeration value=".Web-Insight and Research"/>
                  </xsd:restriction>
                </xsd:simpleType>
              </xsd:element>
            </xsd:sequence>
          </xsd:extension>
        </xsd:complexContent>
      </xsd:complexType>
    </xsd:element>
    <xsd:element name="DocumentAuthors" ma:index="6" nillable="true" ma:displayName="Authors" ma:internalName="DocumentAuthors">
      <xsd:complexType>
        <xsd:complexContent>
          <xsd:extension base="dms:MultiChoice">
            <xsd:sequence>
              <xsd:element name="Value" maxOccurs="unbounded" minOccurs="0" nillable="true">
                <xsd:simpleType>
                  <xsd:restriction base="dms:Choice">
                    <xsd:enumeration value="A. Justel-Rubio"/>
                    <xsd:enumeration value="A. Lucchetti"/>
                    <xsd:enumeration value="A. Sala"/>
                    <xsd:enumeration value="A.Adams"/>
                    <xsd:enumeration value="A.B"/>
                    <xsd:enumeration value="A.Bent"/>
                    <xsd:enumeration value="A.Brown"/>
                    <xsd:enumeration value="A.C.C"/>
                    <xsd:enumeration value="A.Campbell"/>
                    <xsd:enumeration value="A.Chau"/>
                    <xsd:enumeration value="A.Copeland"/>
                    <xsd:enumeration value="A.Corcoran"/>
                    <xsd:enumeration value="A.Coutts"/>
                    <xsd:enumeration value="A.Dean"/>
                    <xsd:enumeration value="A.G.Hopper"/>
                    <xsd:enumeration value="A.Garthwaite"/>
                    <xsd:enumeration value="A.Grant"/>
                    <xsd:enumeration value="A.Hewer"/>
                    <xsd:enumeration value="A.J.Courtney"/>
                    <xsd:enumeration value="A.J.Dean"/>
                    <xsd:enumeration value="A.Kenny"/>
                    <xsd:enumeration value="A.Martin"/>
                    <xsd:enumeration value="A.Mills"/>
                    <xsd:enumeration value="A.Moody"/>
                    <xsd:enumeration value="A.Nicholson"/>
                    <xsd:enumeration value="A.P.Woolmer"/>
                    <xsd:enumeration value="A.R"/>
                    <xsd:enumeration value="A.Revill"/>
                    <xsd:enumeration value="A.S"/>
                    <xsd:enumeration value="A.Santos"/>
                    <xsd:enumeration value="A.Searle"/>
                    <xsd:enumeration value="A.Smith"/>
                    <xsd:enumeration value="A.Steel"/>
                    <xsd:enumeration value="A.Strickland"/>
                    <xsd:enumeration value="A.Thompson"/>
                    <xsd:enumeration value="A.Wilson"/>
                    <xsd:enumeration value="A.Woolmer"/>
                    <xsd:enumeration value="A.Younger"/>
                    <xsd:enumeration value="A.Younger"/>
                    <xsd:enumeration value="Acoura"/>
                    <xsd:enumeration value="Adam Brown"/>
                    <xsd:enumeration value="ADAS"/>
                    <xsd:enumeration value="ADAS Environment"/>
                    <xsd:enumeration value="AFBI"/>
                    <xsd:enumeration value="AGH"/>
                    <xsd:enumeration value="Agri Food and Biosciences Institute"/>
                    <xsd:enumeration value="Alan Dean"/>
                    <xsd:enumeration value="Alan Hayes"/>
                    <xsd:enumeration value="Alex Caveen"/>
                    <xsd:enumeration value="Alexander Schofield"/>
                    <xsd:enumeration value="Alison Austin"/>
                    <xsd:enumeration value="Ana Justel-Rubio"/>
                    <xsd:enumeration value="Ana Witteveen"/>
                    <xsd:enumeration value="Andrew FitzGerald"/>
                    <xsd:enumeration value="ANIFOP"/>
                    <xsd:enumeration value="Anne Cameron"/>
                    <xsd:enumeration value="Anne Wallace"/>
                    <xsd:enumeration value="Anne-Margaret Stewart"/>
                    <xsd:enumeration value="Aquafish Solutions Ltd."/>
                    <xsd:enumeration value="Aquatic Water Services Ltd."/>
                    <xsd:enumeration value="Ardtoe"/>
                    <xsd:enumeration value="Arina Motova"/>
                    <xsd:enumeration value="ASSG"/>
                    <xsd:enumeration value="Association of Port Health Authorities"/>
                    <xsd:enumeration value="Association of Public Analy"/>
                    <xsd:enumeration value="ATM"/>
                    <xsd:enumeration value="B.A"/>
                    <xsd:enumeration value="B.Ashcroft"/>
                    <xsd:enumeration value="B.Greenwood"/>
                    <xsd:enumeration value="B.H"/>
                    <xsd:enumeration value="B.Hughes"/>
                    <xsd:enumeration value="B.Mounce"/>
                    <xsd:enumeration value="B.Scannell"/>
                    <xsd:enumeration value="B.Thain"/>
                    <xsd:enumeration value="B.van Marlen"/>
                    <xsd:enumeration value="B.Wilson"/>
                    <xsd:enumeration value="BFFF"/>
                    <xsd:enumeration value="BHA"/>
                    <xsd:enumeration value="BIM Irish Sea Fisheries Board"/>
                    <xsd:enumeration value="Brahm Insight"/>
                    <xsd:enumeration value="BRC"/>
                    <xsd:enumeration value="British Marine Finfish Association"/>
                    <xsd:enumeration value="Bryony Townhill (Marine Climate Change Impacts Partnership)"/>
                    <xsd:enumeration value="C. Burton"/>
                    <xsd:enumeration value="C.A.Burton"/>
                    <xsd:enumeration value="C.A.Goudey"/>
                    <xsd:enumeration value="C.B"/>
                    <xsd:enumeration value="C.Baker"/>
                    <xsd:enumeration value="C.Brady"/>
                    <xsd:enumeration value="C.C"/>
                    <xsd:enumeration value="C.Carlton"/>
                    <xsd:enumeration value="C.Curr"/>
                    <xsd:enumeration value="C.Cutts"/>
                    <xsd:enumeration value="C.Daniels"/>
                    <xsd:enumeration value="C.E.P.Watson"/>
                    <xsd:enumeration value="C.E.Tucker"/>
                    <xsd:enumeration value="C.F.Jackson"/>
                    <xsd:enumeration value="C.Filippopoulos"/>
                    <xsd:enumeration value="C.Ford"/>
                    <xsd:enumeration value="C.G.S.W"/>
                    <xsd:enumeration value="C.H.Davies"/>
                    <xsd:enumeration value="C.J Cutts"/>
                    <xsd:enumeration value="C.J. Chapman"/>
                    <xsd:enumeration value="C.J.Ellis"/>
                    <xsd:enumeration value="C.Jackson"/>
                    <xsd:enumeration value="C.Knight"/>
                    <xsd:enumeration value="C.Lacamara"/>
                    <xsd:enumeration value="C.Leadley"/>
                    <xsd:enumeration value="C.M. Fortuna"/>
                    <xsd:enumeration value="C.Mazorra de Quero"/>
                    <xsd:enumeration value="C.Nevin"/>
                    <xsd:enumeration value="C.P.Baker"/>
                    <xsd:enumeration value="C.Roberts"/>
                    <xsd:enumeration value="C.Saurel"/>
                    <xsd:enumeration value="C.T.O"/>
                    <xsd:enumeration value="C.T.W.C"/>
                    <xsd:enumeration value="C.T.W.Curr"/>
                    <xsd:enumeration value="C.Tucker"/>
                    <xsd:enumeration value="C.W"/>
                    <xsd:enumeration value="C.Wells"/>
                    <xsd:enumeration value="C.Young"/>
                    <xsd:enumeration value="CA Burton"/>
                    <xsd:enumeration value="Camborne School of Mines"/>
                    <xsd:enumeration value="Campden BRI"/>
                    <xsd:enumeration value="Candida Barbato"/>
                    <xsd:enumeration value="Cardiff Economic Research Associates Ltd"/>
                    <xsd:enumeration value="Catriona Power"/>
                    <xsd:enumeration value="CC"/>
                    <xsd:enumeration value="CCFRA"/>
                    <xsd:enumeration value="Cefas"/>
                    <xsd:enumeration value="Centre for Aquaculture and Fisheries"/>
                    <xsd:enumeration value="CEPW"/>
                    <xsd:enumeration value="CEPW"/>
                    <xsd:enumeration value="CFPO"/>
                    <xsd:enumeration value="Chao Lu"/>
                    <xsd:enumeration value="Chelonia"/>
                    <xsd:enumeration value="China Ministry of Health"/>
                    <xsd:enumeration value="Chris Barbour"/>
                    <xsd:enumeration value="Chris Kirkland"/>
                    <xsd:enumeration value="Clifford A.Goudey"/>
                    <xsd:enumeration value="Clive Monk"/>
                    <xsd:enumeration value="Colin Brodie"/>
                    <xsd:enumeration value="Craig Burton"/>
                    <xsd:enumeration value="Crick Carlton"/>
                    <xsd:enumeration value="Cristina Fernandez"/>
                    <xsd:enumeration value="Cristina Pita"/>
                    <xsd:enumeration value="D. Itano"/>
                    <xsd:enumeration value="D.A"/>
                    <xsd:enumeration value="D.A.Masson"/>
                    <xsd:enumeration value="D.Amos"/>
                    <xsd:enumeration value="D.Amos"/>
                    <xsd:enumeration value="D.Boothroyd"/>
                    <xsd:enumeration value="D.Burdon"/>
                    <xsd:enumeration value="D.Cashmore"/>
                    <xsd:enumeration value="D.Cole"/>
                    <xsd:enumeration value="D.Cook"/>
                    <xsd:enumeration value="D.E.Ballam"/>
                    <xsd:enumeration value="D.Edwards"/>
                    <xsd:enumeration value="D.Elliot"/>
                    <xsd:enumeration value="D.G"/>
                    <xsd:enumeration value="D.Gowland"/>
                    <xsd:enumeration value="D.H"/>
                    <xsd:enumeration value="D.Harrison"/>
                    <xsd:enumeration value="D.Homer"/>
                    <xsd:enumeration value="D.Hornerm"/>
                    <xsd:enumeration value="D.J.Wood"/>
                    <xsd:enumeration value="D.L"/>
                    <xsd:enumeration value="D.Marshall"/>
                    <xsd:enumeration value="D.Miles"/>
                    <xsd:enumeration value="D.Miller"/>
                    <xsd:enumeration value="D.Oakes"/>
                    <xsd:enumeration value="D.P"/>
                    <xsd:enumeration value="D.Patterson"/>
                    <xsd:enumeration value="D.Pirie"/>
                    <xsd:enumeration value="D.Robertson"/>
                    <xsd:enumeration value="D.S"/>
                    <xsd:enumeration value="D.Steel"/>
                    <xsd:enumeration value="D.Sykes"/>
                    <xsd:enumeration value="D.Symes"/>
                    <xsd:enumeration value="D.Taylor"/>
                    <xsd:enumeration value="D.Tocher"/>
                    <xsd:enumeration value="D.W"/>
                    <xsd:enumeration value="D.Wood"/>
                    <xsd:enumeration value="D.Woods"/>
                    <xsd:enumeration value="Daniel Lee"/>
                    <xsd:enumeration value="Daniel McDonald"/>
                    <xsd:enumeration value="Daragh Browne"/>
                    <xsd:enumeration value="Darren Stevenson, Legal Director at Wiggin LLP"/>
                    <xsd:enumeration value="Dave Dewick"/>
                    <xsd:enumeration value="Dave Price"/>
                    <xsd:enumeration value="David Parish"/>
                    <xsd:enumeration value="David Parker"/>
                    <xsd:enumeration value="David Russell"/>
                    <xsd:enumeration value="David Sterling"/>
                    <xsd:enumeration value="Dawby"/>
                    <xsd:enumeration value="Dawn Sneddon"/>
                    <xsd:enumeration value="Dean Millar"/>
                    <xsd:enumeration value="Defra"/>
                    <xsd:enumeration value="DIFRES"/>
                    <xsd:enumeration value="DIFTA"/>
                    <xsd:enumeration value="DIFTA Denmark"/>
                    <xsd:enumeration value="DoH"/>
                    <xsd:enumeration value="Doug McLeod"/>
                    <xsd:enumeration value="Dr B. McAdam (Stirling University)"/>
                    <xsd:enumeration value="Dr J. Harman"/>
                    <xsd:enumeration value="Dr J. Pinnegar (CEFAS"/>
                    <xsd:enumeration value="Dr L. Falconer"/>
                    <xsd:enumeration value="Dr Stewart Brown (Stewart Brown Associates Ltd)"/>
                    <xsd:enumeration value="Dr T. Telfer"/>
                    <xsd:enumeration value="Dr Tom Pickerell (Tomolamola Consulting Ltd)"/>
                    <xsd:enumeration value="Dr. A.R.Hearn"/>
                    <xsd:enumeration value="Dr. Alan Heyworth"/>
                    <xsd:enumeration value="Dr. Alex Caveen"/>
                    <xsd:enumeration value="Dr. Andrew Jackson"/>
                    <xsd:enumeration value="Dr. Andrew Woolmer"/>
                    <xsd:enumeration value="Dr. Andy Revill"/>
                    <xsd:enumeration value="Dr. Angus Garrett"/>
                    <xsd:enumeration value="Dr. Annika Clements"/>
                    <xsd:enumeration value="Dr. Bill Roy"/>
                    <xsd:enumeration value="Dr. D.Robertson"/>
                    <xsd:enumeration value="Dr. E.Fossey"/>
                    <xsd:enumeration value="Dr. Edwards"/>
                    <xsd:enumeration value="Dr. Eric Edwards"/>
                    <xsd:enumeration value="Dr. Francis Murray"/>
                    <xsd:enumeration value="Dr. Hilmar Hinz"/>
                    <xsd:enumeration value="Dr. I.T.Mentjes"/>
                    <xsd:enumeration value="Dr. J.Sheperd"/>
                    <xsd:enumeration value="Dr. James Bron"/>
                    <xsd:enumeration value="Dr. James Treasurer"/>
                    <xsd:enumeration value="Dr. Jan G.Hiddink"/>
                    <xsd:enumeration value="Dr. Jim Treasurer, Dr T Atack"/>
                    <xsd:enumeration value="Dr. John Pinnegar"/>
                    <xsd:enumeration value="Dr. Jon Harman"/>
                    <xsd:enumeration value="Dr. M.Mühling"/>
                    <xsd:enumeration value="Dr. Matt Service"/>
                    <xsd:enumeration value="Dr. N.Lake"/>
                    <xsd:enumeration value="Dr. Rachel Burch"/>
                    <xsd:enumeration value="Dr. S.Davies"/>
                    <xsd:enumeration value="Dr. S.E.Taylor"/>
                    <xsd:enumeration value="E.Allison"/>
                    <xsd:enumeration value="E.Cochrane"/>
                    <xsd:enumeration value="E.Edwards"/>
                    <xsd:enumeration value="E.Fossey"/>
                    <xsd:enumeration value="E.Maxwell"/>
                    <xsd:enumeration value="E.Nicholls"/>
                    <xsd:enumeration value="E.W.Taylor"/>
                    <xsd:enumeration value="EA"/>
                    <xsd:enumeration value="Emi Katoh"/>
                    <xsd:enumeration value="Emma Bradshaw"/>
                    <xsd:enumeration value="Emma Brown"/>
                    <xsd:enumeration value="Emma White"/>
                    <xsd:enumeration value="Enrico Longoni"/>
                    <xsd:enumeration value="Epsom"/>
                    <xsd:enumeration value="Erik Lindebo"/>
                    <xsd:enumeration value="Eunice Pinn"/>
                    <xsd:enumeration value="Eurographic Ltd"/>
                    <xsd:enumeration value="European Food Safety Authority"/>
                    <xsd:enumeration value="F. De Carlo"/>
                    <xsd:enumeration value="F. Forget"/>
                    <xsd:enumeration value="F.Chopin"/>
                    <xsd:enumeration value="F.Dixon"/>
                    <xsd:enumeration value="F.Nimmo"/>
                    <xsd:enumeration value="Fanming Kong"/>
                    <xsd:enumeration value="FERU"/>
                    <xsd:enumeration value="FHF"/>
                    <xsd:enumeration value="Fiona Birch"/>
                    <xsd:enumeration value="Fiona Wright"/>
                    <xsd:enumeration value="Fisheries Research Services"/>
                    <xsd:enumeration value="Fishing News"/>
                    <xsd:enumeration value="FISHupdate"/>
                    <xsd:enumeration value="FPKTN"/>
                    <xsd:enumeration value="Francis Murray"/>
                    <xsd:enumeration value="Francisco Areal"/>
                    <xsd:enumeration value="Frank Armstrong"/>
                    <xsd:enumeration value="FRM Ltd."/>
                    <xsd:enumeration value="G McAllister"/>
                    <xsd:enumeration value="G. Moreno"/>
                    <xsd:enumeration value="G.A.Garthwaite"/>
                    <xsd:enumeration value="G.A.Webb"/>
                    <xsd:enumeration value="G.Bell"/>
                    <xsd:enumeration value="G.C"/>
                    <xsd:enumeration value="G.C.E"/>
                    <xsd:enumeration value="G.Cartwright"/>
                    <xsd:enumeration value="G.Course"/>
                    <xsd:enumeration value="G.Dunlin"/>
                    <xsd:enumeration value="G.Eveillard"/>
                    <xsd:enumeration value="G.F.Jackson"/>
                    <xsd:enumeration value="G.Gough"/>
                    <xsd:enumeration value="G.Mack"/>
                    <xsd:enumeration value="G.McKay"/>
                    <xsd:enumeration value="G.McLeod"/>
                    <xsd:enumeration value="G.P.Arnold"/>
                    <xsd:enumeration value="G.P.Course"/>
                    <xsd:enumeration value="G.Ritchie"/>
                    <xsd:enumeration value="G.Salze"/>
                    <xsd:enumeration value="G.Ward"/>
                    <xsd:enumeration value="Gang Wang"/>
                    <xsd:enumeration value="Gary Dunlin"/>
                    <xsd:enumeration value="Gary Hooper"/>
                    <xsd:enumeration value="Gavin Hatton"/>
                    <xsd:enumeration value="GC"/>
                    <xsd:enumeration value="GDCL"/>
                    <xsd:enumeration value="GMAV"/>
                    <xsd:enumeration value="Gordon Goldsworthy"/>
                    <xsd:enumeration value="Gorkana Group"/>
                    <xsd:enumeration value="Graham Pierce"/>
                    <xsd:enumeration value="GREAT"/>
                    <xsd:enumeration value="Gunnar Þórðarson"/>
                    <xsd:enumeration value="H.E.Bullock"/>
                    <xsd:enumeration value="H.English"/>
                    <xsd:enumeration value="H.McDiarmid"/>
                    <xsd:enumeration value="H.Q"/>
                    <xsd:enumeration value="H.R. Day"/>
                    <xsd:enumeration value="H.R.English"/>
                    <xsd:enumeration value="H.Ritchings"/>
                    <xsd:enumeration value="H.Teepsoo"/>
                    <xsd:enumeration value="H.W"/>
                    <xsd:enumeration value="Hannah Fawcett"/>
                    <xsd:enumeration value="Hannah Shaw"/>
                    <xsd:enumeration value="Hannah Thompson"/>
                    <xsd:enumeration value="Hazel Curtis"/>
                    <xsd:enumeration value="Hazel McShane"/>
                    <xsd:enumeration value="Heat &amp; Power Ltd."/>
                    <xsd:enumeration value="Heather Forbes"/>
                    <xsd:enumeration value="Heather Middleton"/>
                    <xsd:enumeration value="Helen Duggan"/>
                    <xsd:enumeration value="Hepples"/>
                    <xsd:enumeration value="Hilmar Hinz"/>
                    <xsd:enumeration value="HQ"/>
                    <xsd:enumeration value="HRE"/>
                    <xsd:enumeration value="Humber Seafood Institute"/>
                    <xsd:enumeration value="Humberside College of Higher Education"/>
                    <xsd:enumeration value="Hunterston"/>
                    <xsd:enumeration value="I. Berrill"/>
                    <xsd:enumeration value="I.F"/>
                    <xsd:enumeration value="I.Finley"/>
                    <xsd:enumeration value="I.Graham"/>
                    <xsd:enumeration value="I.Milligan"/>
                    <xsd:enumeration value="I.Tatterson"/>
                    <xsd:enumeration value="Iain Berrill (Scottish Salmon Producers Organisation)"/>
                    <xsd:enumeration value="Ian Laing"/>
                    <xsd:enumeration value="ICF"/>
                    <xsd:enumeration value="IFREMER France"/>
                    <xsd:enumeration value="Institute of Aquaculture, University of Stirling"/>
                    <xsd:enumeration value="Institute of Estuarine &amp; Coastal Studies, University of Hull"/>
                    <xsd:enumeration value="International Council for the Exploration of the Sea"/>
                    <xsd:enumeration value="International Society for the Study of Fatty Acids and Lipids"/>
                    <xsd:enumeration value="Ivan Bartolo"/>
                    <xsd:enumeration value="J.A"/>
                    <xsd:enumeration value="J.A.Shalliker"/>
                    <xsd:enumeration value="J.A.Upfield"/>
                    <xsd:enumeration value="J.Anderson"/>
                    <xsd:enumeration value="J.B.R"/>
                    <xsd:enumeration value="J.C"/>
                    <xsd:enumeration value="J.Carrick"/>
                    <xsd:enumeration value="J.Combes"/>
                    <xsd:enumeration value="J.D. Paul"/>
                    <xsd:enumeration value="J.D. Wood"/>
                    <xsd:enumeration value="J.D.Paul"/>
                    <xsd:enumeration value="J.D.Wood"/>
                    <xsd:enumeration value="J.Dunlop"/>
                    <xsd:enumeration value="J.E.B"/>
                    <xsd:enumeration value="J.E.D"/>
                    <xsd:enumeration value="J.E.Dye"/>
                    <xsd:enumeration value="J.E.Tumilty"/>
                    <xsd:enumeration value="J.Early"/>
                    <xsd:enumeration value="J.Eddom"/>
                    <xsd:enumeration value="J.Evans"/>
                    <xsd:enumeration value="J.Foster"/>
                    <xsd:enumeration value="J.Frederickson"/>
                    <xsd:enumeration value="J.Gascoigne"/>
                    <xsd:enumeration value="J.Grant"/>
                    <xsd:enumeration value="J.Grant"/>
                    <xsd:enumeration value="J.H.Brown"/>
                    <xsd:enumeration value="J.Harman"/>
                    <xsd:enumeration value="J.Hatchard"/>
                    <xsd:enumeration value="J.L.R"/>
                    <xsd:enumeration value="J.L.Robertson"/>
                    <xsd:enumeration value="J.Lansley"/>
                    <xsd:enumeration value="J.Lart"/>
                    <xsd:enumeration value="J.Lewis"/>
                    <xsd:enumeration value="J.M"/>
                    <xsd:enumeration value="J.M.Tower"/>
                    <xsd:enumeration value="J.M.Watson"/>
                    <xsd:enumeration value="J.MacMillan"/>
                    <xsd:enumeration value="J.MacNamara"/>
                    <xsd:enumeration value="J.May"/>
                    <xsd:enumeration value="J.McMillan"/>
                    <xsd:enumeration value="J.McNamara"/>
                    <xsd:enumeration value="J.Mikolajunas"/>
                    <xsd:enumeration value="J.Moore"/>
                    <xsd:enumeration value="J.Morris"/>
                    <xsd:enumeration value="J.N.Ward"/>
                    <xsd:enumeration value="J.NcNamara"/>
                    <xsd:enumeration value="J.Paul"/>
                    <xsd:enumeration value="J.R.Dye"/>
                    <xsd:enumeration value="J.R.Gifford"/>
                    <xsd:enumeration value="J.Rice"/>
                    <xsd:enumeration value="J.Rycroft"/>
                    <xsd:enumeration value="J.S"/>
                    <xsd:enumeration value="J.S.S"/>
                    <xsd:enumeration value="J.S.Saether"/>
                    <xsd:enumeration value="J.Shalliker"/>
                    <xsd:enumeration value="J.Sherwood"/>
                    <xsd:enumeration value="J.Slater"/>
                    <xsd:enumeration value="J.Smith"/>
                    <xsd:enumeration value="J.Swarbrick"/>
                    <xsd:enumeration value="J.T"/>
                    <xsd:enumeration value="J.T.Bryson"/>
                    <xsd:enumeration value="J.T.MacMillan"/>
                    <xsd:enumeration value="J.Tower"/>
                    <xsd:enumeration value="J.Treasurer"/>
                    <xsd:enumeration value="J.Tumilty"/>
                    <xsd:enumeration value="J.Upfield"/>
                    <xsd:enumeration value="J.W"/>
                    <xsd:enumeration value="J.W"/>
                    <xsd:enumeration value="J.W.Denton"/>
                    <xsd:enumeration value="J.Waterman"/>
                    <xsd:enumeration value="J.Watson"/>
                    <xsd:enumeration value="Jack Sewell"/>
                    <xsd:enumeration value="James Warwick"/>
                    <xsd:enumeration value="Jason Combes"/>
                    <xsd:enumeration value="Jennifer Russell"/>
                    <xsd:enumeration value="Jennifer Smith"/>
                    <xsd:enumeration value="Jeremy Sparks"/>
                    <xsd:enumeration value="Jim Ellis"/>
                    <xsd:enumeration value="Jim Hyam"/>
                    <xsd:enumeration value="Joe Cooper"/>
                    <xsd:enumeration value="John Anderson"/>
                    <xsd:enumeration value="John Barrington"/>
                    <xsd:enumeration value="John Cotter"/>
                    <xsd:enumeration value="John Foster"/>
                    <xsd:enumeration value="John Hambrey"/>
                    <xsd:enumeration value="John Hingley"/>
                    <xsd:enumeration value="John Lancaster"/>
                    <xsd:enumeration value="John O.S. Kennedy"/>
                    <xsd:enumeration value="John Richardson"/>
                    <xsd:enumeration value="John Wakeford"/>
                    <xsd:enumeration value="Jonas R.Vidarsson"/>
                    <xsd:enumeration value="José L. González Vecino"/>
                    <xsd:enumeration value="JSS"/>
                    <xsd:enumeration value="Julia Brooks"/>
                    <xsd:enumeration value="Julian Swarbrick"/>
                    <xsd:enumeration value="Julie Snowden"/>
                    <xsd:enumeration value="K.Adamson"/>
                    <xsd:enumeration value="K.Anderson"/>
                    <xsd:enumeration value="K.Arkley"/>
                    <xsd:enumeration value="K.C"/>
                    <xsd:enumeration value="K.C.Munday"/>
                    <xsd:enumeration value="K.D.Thompson"/>
                    <xsd:enumeration value="K.Day"/>
                    <xsd:enumeration value="K.Dye"/>
                    <xsd:enumeration value="K.Galloway"/>
                    <xsd:enumeration value="K.Graham"/>
                    <xsd:enumeration value="K.H"/>
                    <xsd:enumeration value="K.H.Haywood"/>
                    <xsd:enumeration value="K.Hairsine"/>
                    <xsd:enumeration value="K.Knox"/>
                    <xsd:enumeration value="K.Mazik"/>
                    <xsd:enumeration value="K.Singh"/>
                    <xsd:enumeration value="K.T.H"/>
                    <xsd:enumeration value="K.T.Howard"/>
                    <xsd:enumeration value="K.Tsontos"/>
                    <xsd:enumeration value="K.Waind"/>
                    <xsd:enumeration value="Karen Galloway"/>
                    <xsd:enumeration value="Karen Green"/>
                    <xsd:enumeration value="Karin Lüdemann/Wissenschaftsbüro"/>
                    <xsd:enumeration value="Kasia Kazimierczak"/>
                    <xsd:enumeration value="Kath Floater"/>
                    <xsd:enumeration value="Keith Hiscock"/>
                    <xsd:enumeration value="Keith Jeffrey"/>
                    <xsd:enumeration value="Ken Arkley"/>
                    <xsd:enumeration value="Kieran Westbrook"/>
                    <xsd:enumeration value="Kimberly Cullen"/>
                    <xsd:enumeration value="Kingfisher Information Services"/>
                    <xsd:enumeration value="Kirsten Milliken"/>
                    <xsd:enumeration value="KPMG AS"/>
                    <xsd:enumeration value="L Ridley"/>
                    <xsd:enumeration value="L. Dagorn"/>
                    <xsd:enumeration value="L.C.Ford"/>
                    <xsd:enumeration value="L.E.Hull"/>
                    <xsd:enumeration value="L.Ford"/>
                    <xsd:enumeration value="L.Hinchliff"/>
                    <xsd:enumeration value="L.Oxley"/>
                    <xsd:enumeration value="L.Pell"/>
                    <xsd:enumeration value="L.Readdy"/>
                    <xsd:enumeration value="L.Rooney"/>
                    <xsd:enumeration value="L.Webb"/>
                    <xsd:enumeration value="LACOTS"/>
                    <xsd:enumeration value="Laurence Rooney"/>
                    <xsd:enumeration value="Leatherhead Food Research"/>
                    <xsd:enumeration value="Lee Cocker"/>
                    <xsd:enumeration value="Lee Cooper"/>
                    <xsd:enumeration value="Lee Hastie"/>
                    <xsd:enumeration value="LEH"/>
                    <xsd:enumeration value="Leslsie Tait"/>
                    <xsd:enumeration value="Lewis Cowie"/>
                    <xsd:enumeration value="Lina-Lotta Lahdenkauppi"/>
                    <xsd:enumeration value="Liu Liping Sang Yanhua"/>
                    <xsd:enumeration value="Llyn Aquaculture Ltd."/>
                    <xsd:enumeration value="Loch Fyne Seafarms"/>
                    <xsd:enumeration value="LOCTS"/>
                    <xsd:enumeration value="Lorena Recio"/>
                    <xsd:enumeration value="Louise Jones"/>
                    <xsd:enumeration value="Louise Vaughan"/>
                    <xsd:enumeration value="Luis Cocas"/>
                    <xsd:enumeration value="Lynn Gilmore"/>
                    <xsd:enumeration value="M. Virgili"/>
                    <xsd:enumeration value="M.A.James"/>
                    <xsd:enumeration value="M.Anyadiegwu"/>
                    <xsd:enumeration value="M.Boulter"/>
                    <xsd:enumeration value="M.C.Platt"/>
                    <xsd:enumeration value="M.D"/>
                    <xsd:enumeration value="M.Daniels"/>
                    <xsd:enumeration value="M.Ellis"/>
                    <xsd:enumeration value="M.Emberton"/>
                    <xsd:enumeration value="M.George"/>
                    <xsd:enumeration value="M.Gillespie"/>
                    <xsd:enumeration value="M.Gray"/>
                    <xsd:enumeration value="M.H"/>
                    <xsd:enumeration value="M.Hamilton"/>
                    <xsd:enumeration value="M.Hatfield"/>
                    <xsd:enumeration value="M.Hayward"/>
                    <xsd:enumeration value="M.Humphrey"/>
                    <xsd:enumeration value="M.J.Campbell"/>
                    <xsd:enumeration value="M.J.Kaiser"/>
                    <xsd:enumeration value="M.J.S.G"/>
                    <xsd:enumeration value="M.James"/>
                    <xsd:enumeration value="M.Large"/>
                    <xsd:enumeration value="M.Lawton"/>
                    <xsd:enumeration value="M.Learmouth"/>
                    <xsd:enumeration value="M.M"/>
                    <xsd:enumeration value="M.Moore"/>
                    <xsd:enumeration value="M.Myers"/>
                    <xsd:enumeration value="M.Platt"/>
                    <xsd:enumeration value="M.Sturges"/>
                    <xsd:enumeration value="M.Syvret"/>
                    <xsd:enumeration value="M.Urch"/>
                    <xsd:enumeration value="M.Whitworth"/>
                    <xsd:enumeration value="MacMullen"/>
                    <xsd:enumeration value="Mafalda Viana"/>
                    <xsd:enumeration value="MAFF"/>
                    <xsd:enumeration value="Magnus L. Johnson"/>
                    <xsd:enumeration value="Malcolm Large"/>
                    <xsd:enumeration value="Mandy Pyke"/>
                    <xsd:enumeration value="Mao Hong"/>
                    <xsd:enumeration value="Marcus Jacklin"/>
                    <xsd:enumeration value="Marine and Coastguard Agency"/>
                    <xsd:enumeration value="Marine Stewardship Council"/>
                    <xsd:enumeration value="Marine Survey"/>
                    <xsd:enumeration value="MARITEK WORLDWIDE LTD"/>
                    <xsd:enumeration value="Mark Edmonds"/>
                    <xsd:enumeration value="Mark Gray"/>
                    <xsd:enumeration value="Mark O’Brien"/>
                    <xsd:enumeration value="Market Insight Team"/>
                    <xsd:enumeration value="Marta Moran Quintana"/>
                    <xsd:enumeration value="Martin Bowes"/>
                    <xsd:enumeration value="Martin Jaffa"/>
                    <xsd:enumeration value="Martin Syvret"/>
                    <xsd:enumeration value="Matthew Service"/>
                    <xsd:enumeration value="Melissa Pritchard"/>
                    <xsd:enumeration value="MH"/>
                    <xsd:enumeration value="Michael Bacon"/>
                    <xsd:enumeration value="Michael Humphrey"/>
                    <xsd:enumeration value="Michael Keatinge"/>
                    <xsd:enumeration value="Michaela Archer"/>
                    <xsd:enumeration value="Michel J.Kaiser"/>
                    <xsd:enumeration value="Mike Mitchell"/>
                    <xsd:enumeration value="Mike Montgomerie"/>
                    <xsd:enumeration value="Mike Park"/>
                    <xsd:enumeration value="Mike Smith"/>
                    <xsd:enumeration value="MRAG"/>
                    <xsd:enumeration value="Ms Amy Ridgeway"/>
                    <xsd:enumeration value="MTS"/>
                    <xsd:enumeration value="N Bailey"/>
                    <xsd:enumeration value="N.A.G"/>
                    <xsd:enumeration value="N.C.H.Lake"/>
                    <xsd:enumeration value="N.Downing"/>
                    <xsd:enumeration value="N.Garbutt"/>
                    <xsd:enumeration value="N.Graham"/>
                    <xsd:enumeration value="N.Hatfield"/>
                    <xsd:enumeration value="N.Kelly"/>
                    <xsd:enumeration value="N.M.K"/>
                    <xsd:enumeration value="N.M.Kerr"/>
                    <xsd:enumeration value="N.McEwan"/>
                    <xsd:enumeration value="N.McKeller"/>
                    <xsd:enumeration value="N.R.Halford"/>
                    <xsd:enumeration value="N.Ward"/>
                    <xsd:enumeration value="N.Whiteley"/>
                    <xsd:enumeration value="N.Wood"/>
                    <xsd:enumeration value="NAFC Marine Centre"/>
                    <xsd:enumeration value="Naomi McCann"/>
                    <xsd:enumeration value="Nathan de Rozarieux"/>
                    <xsd:enumeration value="National Health and Family Planning Commission"/>
                    <xsd:enumeration value="Nautilus Consultants"/>
                    <xsd:enumeration value="NFFO Services Ltd."/>
                    <xsd:enumeration value="NI Seafood Ind"/>
                    <xsd:enumeration value="Nia Whiteley"/>
                    <xsd:enumeration value="Nick Connelly"/>
                    <xsd:enumeration value="Nick Patience"/>
                    <xsd:enumeration value="Nofima"/>
                    <xsd:enumeration value="Norge"/>
                    <xsd:enumeration value="Norman"/>
                    <xsd:enumeration value="North Bay Shellfish Ltd"/>
                    <xsd:enumeration value="Northern Ireland Seafood"/>
                    <xsd:enumeration value="Not known"/>
                    <xsd:enumeration value="NSL"/>
                    <xsd:enumeration value="OceanWatch Australia"/>
                    <xsd:enumeration value="Oliver Tulley"/>
                    <xsd:enumeration value="Omnimas"/>
                    <xsd:enumeration value="Oscar Wilkie"/>
                    <xsd:enumeration value="Othniel Shellfish"/>
                    <xsd:enumeration value="P Gibson"/>
                    <xsd:enumeration value="P. Tyedmers (Dalhousie University)"/>
                    <xsd:enumeration value="P.B.Gallacher"/>
                    <xsd:enumeration value="P.Baird"/>
                    <xsd:enumeration value="P.Brown"/>
                    <xsd:enumeration value="P.C.Smith"/>
                    <xsd:enumeration value="P.D.Chaplin"/>
                    <xsd:enumeration value="P.G"/>
                    <xsd:enumeration value="P.G.W"/>
                    <xsd:enumeration value="P.Gatland"/>
                    <xsd:enumeration value="P.H.B"/>
                    <xsd:enumeration value="P.H.MacMullen"/>
                    <xsd:enumeration value="P.J.G"/>
                    <xsd:enumeration value="P.J.Hearn"/>
                    <xsd:enumeration value="P.Johnson"/>
                    <xsd:enumeration value="P.L. Newland"/>
                    <xsd:enumeration value="P.L.S"/>
                    <xsd:enumeration value="P.L.Smith"/>
                    <xsd:enumeration value="P.MacMullen"/>
                    <xsd:enumeration value="P.Math's"/>
                    <xsd:enumeration value="P.N"/>
                    <xsd:enumeration value="P.Neve"/>
                    <xsd:enumeration value="P.Posen"/>
                    <xsd:enumeration value="P.Prout"/>
                    <xsd:enumeration value="P.S"/>
                    <xsd:enumeration value="P.Smith"/>
                    <xsd:enumeration value="P.T.Franklin"/>
                    <xsd:enumeration value="P.Tiffney"/>
                    <xsd:enumeration value="P.Townend"/>
                    <xsd:enumeration value="P.V"/>
                    <xsd:enumeration value="P.W"/>
                    <xsd:enumeration value="P.Watson"/>
                    <xsd:enumeration value="P.Watts"/>
                    <xsd:enumeration value="P.White"/>
                    <xsd:enumeration value="P.Wilson"/>
                    <xsd:enumeration value="P.Wood"/>
                    <xsd:enumeration value="Paul Buckley (Marine Climate Change Impacts Partnership)"/>
                    <xsd:enumeration value="Paul Butler"/>
                    <xsd:enumeration value="Paul Medley"/>
                    <xsd:enumeration value="Paul Neve"/>
                    <xsd:enumeration value="Peter Tarrant"/>
                    <xsd:enumeration value="Peter Tyndall"/>
                    <xsd:enumeration value="Peter Walker"/>
                    <xsd:enumeration value="Peter Warren"/>
                    <xsd:enumeration value="Peter Wilson"/>
                    <xsd:enumeration value="Phil MacMullen"/>
                    <xsd:enumeration value="Phil Prout"/>
                    <xsd:enumeration value="Phillip Quirie"/>
                    <xsd:enumeration value="Pingguo He"/>
                    <xsd:enumeration value="PIRA"/>
                    <xsd:enumeration value="PIRA International"/>
                    <xsd:enumeration value="PJH"/>
                    <xsd:enumeration value="Platt"/>
                    <xsd:enumeration value="Plymouth Poly"/>
                    <xsd:enumeration value="Porter"/>
                    <xsd:enumeration value="Poseidon Aquatic Resource Management Ltd."/>
                    <xsd:enumeration value="Poseidon ARM and BTS"/>
                    <xsd:enumeration value="Prof. Michel J.Kaiser"/>
                    <xsd:enumeration value="Professor Laurence Mee"/>
                    <xsd:enumeration value="PT"/>
                    <xsd:enumeration value="Pyke and Deane Aquaculture Consultants"/>
                    <xsd:enumeration value="Qiang Weiguo"/>
                    <xsd:enumeration value="Qing Lv"/>
                    <xsd:enumeration value="Quality Assurance Department"/>
                    <xsd:enumeration value="R J Fryer"/>
                    <xsd:enumeration value="R J Kynoch"/>
                    <xsd:enumeration value="R Johnson"/>
                    <xsd:enumeration value="R S T Ferro"/>
                    <xsd:enumeration value="R. Land"/>
                    <xsd:enumeration value="R. Parker (Dalhousie University)"/>
                    <xsd:enumeration value="R.A.Reese"/>
                    <xsd:enumeration value="R.B.Watt"/>
                    <xsd:enumeration value="R.Bennett"/>
                    <xsd:enumeration value="R.Boyle"/>
                    <xsd:enumeration value="R.Bricknell"/>
                    <xsd:enumeration value="R.C"/>
                    <xsd:enumeration value="R.C"/>
                    <xsd:enumeration value="R.Campbell"/>
                    <xsd:enumeration value="R.Cappell"/>
                    <xsd:enumeration value="R.Curtis"/>
                    <xsd:enumeration value="R.D.E"/>
                    <xsd:enumeration value="R.E"/>
                    <xsd:enumeration value="R.Ellis"/>
                    <xsd:enumeration value="R.Enever"/>
                    <xsd:enumeration value="R.F"/>
                    <xsd:enumeration value="R.F.V"/>
                    <xsd:enumeration value="R.Finbow"/>
                    <xsd:enumeration value="R.Forster"/>
                    <xsd:enumeration value="R.Gara"/>
                    <xsd:enumeration value="R.H"/>
                    <xsd:enumeration value="R.Hill"/>
                    <xsd:enumeration value="R.Horton"/>
                    <xsd:enumeration value="R.J"/>
                    <xsd:enumeration value="R.J.A. Nichol"/>
                    <xsd:enumeration value="R.J.A.N"/>
                    <xsd:enumeration value="R.J.A.Nicholson"/>
                    <xsd:enumeration value="R.J.Shields"/>
                    <xsd:enumeration value="R.J.Slaski"/>
                    <xsd:enumeration value="R.Johnson"/>
                    <xsd:enumeration value="R.L"/>
                    <xsd:enumeration value="R.Leach"/>
                    <xsd:enumeration value="R.Lee"/>
                    <xsd:enumeration value="R.McCormack"/>
                    <xsd:enumeration value="R.McK"/>
                    <xsd:enumeration value="R.McM"/>
                    <xsd:enumeration value="R.Mounce"/>
                    <xsd:enumeration value="R.N"/>
                    <xsd:enumeration value="R.Nicholson"/>
                    <xsd:enumeration value="R.Pryor"/>
                    <xsd:enumeration value="R.S Batty"/>
                    <xsd:enumeration value="R.S.Horton"/>
                    <xsd:enumeration value="R.S.Mounce"/>
                    <xsd:enumeration value="R.S.T.Ferro"/>
                    <xsd:enumeration value="R.S.Walker"/>
                    <xsd:enumeration value="R.Seidel"/>
                    <xsd:enumeration value="R.Slaski"/>
                    <xsd:enumeration value="R.Uglow"/>
                    <xsd:enumeration value="R.W.Ellis"/>
                    <xsd:enumeration value="R.White"/>
                    <xsd:enumeration value="R.Whiteley"/>
                    <xsd:enumeration value="Rannva Danielsen"/>
                    <xsd:enumeration value="RB"/>
                    <xsd:enumeration value="Rebecca Harris"/>
                    <xsd:enumeration value="Richard Briggs"/>
                    <xsd:enumeration value="Richard Caslake"/>
                    <xsd:enumeration value="Richard Curtin"/>
                    <xsd:enumeration value="Richard L Shelmerdine"/>
                    <xsd:enumeration value="Richard Wardell"/>
                    <xsd:enumeration value="Richard Watson"/>
                    <xsd:enumeration value="RJA"/>
                    <xsd:enumeration value="Rjan"/>
                    <xsd:enumeration value="Rjan"/>
                    <xsd:enumeration value="RML Gratacap"/>
                    <xsd:enumeration value="Rob Tinch"/>
                    <xsd:enumeration value="Robert Clark"/>
                    <xsd:enumeration value="Robert Dawe"/>
                    <xsd:enumeration value="Robert Gillett"/>
                    <xsd:enumeration value="Robert Young"/>
                    <xsd:enumeration value="Rod Cappell"/>
                    <xsd:enumeration value="Roger B. Larsen"/>
                    <xsd:enumeration value="Roger Plant"/>
                    <xsd:enumeration value="Ronán Cosgrove"/>
                    <xsd:enumeration value="Roy Sutherland"/>
                    <xsd:enumeration value="RvZ"/>
                    <xsd:enumeration value="S M Anton"/>
                    <xsd:enumeration value="S. Anton (Seafish)"/>
                    <xsd:enumeration value="S.A.Horsfall"/>
                    <xsd:enumeration value="S.Antezana"/>
                    <xsd:enumeration value="S.Anton"/>
                    <xsd:enumeration value="S.Bark"/>
                    <xsd:enumeration value="S.D.Utting"/>
                    <xsd:enumeration value="S.Fiddy"/>
                    <xsd:enumeration value="S.H"/>
                    <xsd:enumeration value="S.Hepples"/>
                    <xsd:enumeration value="S.Hookam"/>
                    <xsd:enumeration value="S.Horsfall"/>
                    <xsd:enumeration value="S.K"/>
                    <xsd:enumeration value="S.Kingwell"/>
                    <xsd:enumeration value="S.Macinko"/>
                    <xsd:enumeration value="S.Metz"/>
                    <xsd:enumeration value="S.Millar"/>
                    <xsd:enumeration value="S.R"/>
                    <xsd:enumeration value="S.Ross-Smith"/>
                    <xsd:enumeration value="S.Shepherd"/>
                    <xsd:enumeration value="S.Sheppard Fidler"/>
                    <xsd:enumeration value="S.T.H"/>
                    <xsd:enumeration value="S.Walmsley"/>
                    <xsd:enumeration value="S.Wyman"/>
                    <xsd:enumeration value="S.Xu"/>
                    <xsd:enumeration value="SAGB"/>
                    <xsd:enumeration value="Sam Rush"/>
                    <xsd:enumeration value="Samuel Shephard"/>
                    <xsd:enumeration value="Sansanee Wangvoralak"/>
                    <xsd:enumeration value="Sarah Horsfall"/>
                    <xsd:enumeration value="SC Mangi"/>
                    <xsd:enumeration value="Scottish Association for Marine Science"/>
                    <xsd:enumeration value="Sea Fish Industrial Development Unit"/>
                    <xsd:enumeration value="Sea Fish Industry Authority"/>
                    <xsd:enumeration value="Seafish"/>
                    <xsd:enumeration value="Seafish Aquaculture"/>
                    <xsd:enumeration value="Seafish Corporate Comms"/>
                    <xsd:enumeration value="Seafish Economics"/>
                    <xsd:enumeration value="Seafish Gear Technology"/>
                    <xsd:enumeration value="Seafish Industrial Development Unit"/>
                    <xsd:enumeration value="Seafish Legislation"/>
                    <xsd:enumeration value="Seafish Marine Services"/>
                    <xsd:enumeration value="Seafish Market Insight"/>
                    <xsd:enumeration value="Seafish Marketing"/>
                    <xsd:enumeration value="Seafish Marketing and Reynier Research Ltd."/>
                    <xsd:enumeration value="Seafish Marketing Communications"/>
                    <xsd:enumeration value="Seafish R &amp; D"/>
                    <xsd:enumeration value="Seafish Technology"/>
                    <xsd:enumeration value="Seafish Training"/>
                    <xsd:enumeration value="Seafood 2040"/>
                    <xsd:enumeration value="Seafood Scotland"/>
                    <xsd:enumeration value="Sébastien Metz"/>
                    <xsd:enumeration value="SFIA"/>
                    <xsd:enumeration value="SFIA Hull"/>
                    <xsd:enumeration value="SFIA Industrial Development Unit"/>
                    <xsd:enumeration value="Shaoping Gu"/>
                    <xsd:enumeration value="Sharon Burke"/>
                    <xsd:enumeration value="Shaun Doran"/>
                    <xsd:enumeration value="Shellfish Association of Great Britain"/>
                    <xsd:enumeration value="Shellfish Committee"/>
                    <xsd:enumeration value="Shipowner Ltd."/>
                    <xsd:enumeration value="Simon Mardle"/>
                    <xsd:enumeration value="Simon Potten"/>
                    <xsd:enumeration value="Simon Wadsworth"/>
                    <xsd:enumeration value="SINTEF Fisheries and Aquaculture"/>
                    <xsd:enumeration value="SK"/>
                    <xsd:enumeration value="SMillar"/>
                    <xsd:enumeration value="SMRU"/>
                    <xsd:enumeration value="SOAEFD"/>
                    <xsd:enumeration value="SOAFD"/>
                    <xsd:enumeration value="Solway Marine Oysters"/>
                    <xsd:enumeration value="Sophie des Clers"/>
                    <xsd:enumeration value="Sophy McCully"/>
                    <xsd:enumeration value="Stephen Lockwood"/>
                    <xsd:enumeration value="Steve Eayrs"/>
                    <xsd:enumeration value="Steve Lawrence"/>
                    <xsd:enumeration value="Steven Votier"/>
                    <xsd:enumeration value="Stirling University"/>
                    <xsd:enumeration value="Struan Noble"/>
                    <xsd:enumeration value="Stuart Masson"/>
                    <xsd:enumeration value="Sue Evans"/>
                    <xsd:enumeration value="Sue Utting"/>
                    <xsd:enumeration value="Susan Anton"/>
                    <xsd:enumeration value="Sussex Sea Fisheries District Committee"/>
                    <xsd:enumeration value="Suzi Pegg"/>
                    <xsd:enumeration value="Suzi Pegg-Darlison"/>
                    <xsd:enumeration value="Sven Koschinski/Meereszoologie"/>
                    <xsd:enumeration value="T.Abram"/>
                    <xsd:enumeration value="T.E.White"/>
                    <xsd:enumeration value="T.Eggett"/>
                    <xsd:enumeration value="T.Goodwin"/>
                    <xsd:enumeration value="T.Gross"/>
                    <xsd:enumeration value="T.H.Birkbeck"/>
                    <xsd:enumeration value="T.H.Porter"/>
                    <xsd:enumeration value="T.L Catchpole"/>
                    <xsd:enumeration value="T.Misson"/>
                    <xsd:enumeration value="T.O"/>
                    <xsd:enumeration value="T.Raylor"/>
                    <xsd:enumeration value="T.Rossiter"/>
                    <xsd:enumeration value="T.S.O"/>
                    <xsd:enumeration value="T.W"/>
                    <xsd:enumeration value="T.Wieland"/>
                    <xsd:enumeration value="T.Wray"/>
                    <xsd:enumeration value="Tara McCarthy"/>
                    <xsd:enumeration value="Tegen Mor Fisheries Consultants"/>
                    <xsd:enumeration value="The Fraser of Allander Institute for Research on the Scottish Economy"/>
                    <xsd:enumeration value="The National Health and Family Planning Commission of the People’s Republic of China"/>
                    <xsd:enumeration value="The Sea Fish Industry Authority"/>
                    <xsd:enumeration value="The Shellfish Association of Great Britain"/>
                    <xsd:enumeration value="Thomas Breithaupt"/>
                    <xsd:enumeration value="Thomas Clifford"/>
                    <xsd:enumeration value="Tim Huntingdon"/>
                    <xsd:enumeration value="Tom Catchpole"/>
                    <xsd:enumeration value="Tom Pickerell"/>
                    <xsd:enumeration value="Tom Rossiter"/>
                    <xsd:enumeration value="Tony Garthwaite"/>
                    <xsd:enumeration value="Tony Legg CIBiol MIBiol MIFM"/>
                    <xsd:enumeration value="Tristan Southall"/>
                    <xsd:enumeration value="Tsvetina Yordanova"/>
                    <xsd:enumeration value="UK Association of Frozen Food Producers"/>
                    <xsd:enumeration value="Ulrik Jes Hansen"/>
                    <xsd:enumeration value="University of Aberdeen, School of Biological Sciences"/>
                    <xsd:enumeration value="University of Hull"/>
                    <xsd:enumeration value="Unknown"/>
                    <xsd:enumeration value="V. Restrepo"/>
                    <xsd:enumeration value="Vericatch"/>
                    <xsd:enumeration value="Víctor Restrepo"/>
                    <xsd:enumeration value="W R Turrell"/>
                    <xsd:enumeration value="W.Brugge"/>
                    <xsd:enumeration value="W.D"/>
                    <xsd:enumeration value="W.Denton"/>
                    <xsd:enumeration value="W.E.Taylor"/>
                    <xsd:enumeration value="W.M.Broncke"/>
                    <xsd:enumeration value="W.O.C"/>
                    <xsd:enumeration value="W.Phillips"/>
                    <xsd:enumeration value="W.Roy"/>
                    <xsd:enumeration value="W.Siddle"/>
                    <xsd:enumeration value="W.Smith"/>
                    <xsd:enumeration value="W.Yu"/>
                    <xsd:enumeration value="Wade Whitelaw"/>
                    <xsd:enumeration value="Walter Crozier"/>
                    <xsd:enumeration value="WD"/>
                    <xsd:enumeration value="Welsh Fishing Safety Committee in collaboration with Seafish (EMFF funding via Welsh Government)"/>
                    <xsd:enumeration value="WFA Industrial Development Unit"/>
                    <xsd:enumeration value="Wilber R. Seidel"/>
                    <xsd:enumeration value="William Lart"/>
                    <xsd:enumeration value="WS"/>
                    <xsd:enumeration value="Xiao Chen"/>
                    <xsd:enumeration value="Xiaowei Shi"/>
                    <xsd:enumeration value="Yang Huifen"/>
                    <xsd:enumeration value="Yolanda Corripio Miyar"/>
                    <xsd:enumeration value="Youngs Sea Foods"/>
                    <xsd:enumeration value="Yuan Aiping"/>
                    <xsd:enumeration value="Z.Wu"/>
                    <xsd:enumeration value="Zoe Healey"/>
                  </xsd:restriction>
                </xsd:simpleType>
              </xsd:element>
            </xsd:sequence>
          </xsd:extension>
        </xsd:complexContent>
      </xsd:complexType>
    </xsd:element>
    <xsd:element name="MediaFormatOld" ma:index="7" nillable="true" ma:displayName="Media Format Old" ma:internalName="MediaFormatOld">
      <xsd:simpleType>
        <xsd:restriction base="dms:Text"/>
      </xsd:simpleType>
    </xsd:element>
    <xsd:element name="PublicationRefNo" ma:index="8" nillable="true" ma:displayName="Publication Reference Number" ma:internalName="PublicationRefNo">
      <xsd:simpleType>
        <xsd:restriction base="dms:Text"/>
      </xsd:simpleType>
    </xsd:element>
    <xsd:element name="ISBN" ma:index="9" nillable="true" ma:displayName="ISBN" ma:internalName="ISBN">
      <xsd:simpleType>
        <xsd:restriction base="dms:Text"/>
      </xsd:simpleType>
    </xsd:element>
    <xsd:element name="LegacyId" ma:index="10" nillable="true" ma:displayName="Legacy Id" ma:hidden="true" ma:internalName="LegacyId" ma:readOnly="false">
      <xsd:simpleType>
        <xsd:restriction base="dms:Text"/>
      </xsd:simpleType>
    </xsd:element>
    <xsd:element name="PubMonth" ma:index="11" nillable="true" ma:displayName="Publication Month" ma:hidden="true" ma:internalName="PubMonth" ma:readOnly="false">
      <xsd:simpleType>
        <xsd:restriction base="dms:Text"/>
      </xsd:simpleType>
    </xsd:element>
    <xsd:element name="PubYear" ma:index="12" nillable="true" ma:displayName="Publication Year" ma:hidden="true" ma:indexed="true" ma:internalName="PubYear">
      <xsd:simpleType>
        <xsd:restriction base="dms:Text"/>
      </xsd:simpleType>
    </xsd:element>
    <xsd:element name="MediaFormat" ma:index="13" nillable="true" ma:displayName="Media Format" ma:default="" ma:format="Dropdown" ma:internalName="MediaFormat">
      <xsd:simpleType>
        <xsd:restriction base="dms:Choice">
          <xsd:enumeration value="Download"/>
          <xsd:enumeration value="CD"/>
          <xsd:enumeration value="Web Page"/>
          <xsd:enumeration value="Paper"/>
          <xsd:enumeration value="Booklet or leaflet"/>
          <xsd:enumeration value="Other"/>
          <xsd:enumeration value="Not known"/>
          <xsd:enumeration value="Book"/>
          <xsd:enumeration value="Video"/>
          <xsd:enumeration value="Manual"/>
          <xsd:enumeration value="Open learning module"/>
          <xsd:enumeration value="Distance learning pack"/>
          <xsd:enumeration value="OLM with video"/>
          <xsd:enumeration value="DVD"/>
        </xsd:restriction>
      </xsd:simpleType>
    </xsd:element>
    <xsd:element name="DocumentAdded" ma:index="14" ma:displayName="Added" ma:format="DateOnly" ma:indexed="true" ma:internalName="DocumentAdded">
      <xsd:simpleType>
        <xsd:restriction base="dms:DateTime"/>
      </xsd:simpleType>
    </xsd:element>
    <xsd:element name="DocumentStatus" ma:index="15" nillable="true" ma:displayName="Document Status" ma:default="Unpublished" ma:format="Dropdown" ma:indexed="true" ma:internalName="DocumentStatus">
      <xsd:simpleType>
        <xsd:restriction base="dms:Choice">
          <xsd:enumeration value="Deleted"/>
          <xsd:enumeration value="Unpublished"/>
          <xsd:enumeration value="Published"/>
          <xsd:enumeration value="Archiv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c1e97c-7a75-4aca-9712-5efb9ef450ab"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AE0BE5-2A4F-49FE-873E-6139C0D02481}">
  <ds:schemaRefs>
    <ds:schemaRef ds:uri="http://purl.org/dc/terms/"/>
    <ds:schemaRef ds:uri="http://schemas.openxmlformats.org/package/2006/metadata/core-properties"/>
    <ds:schemaRef ds:uri="http://schemas.microsoft.com/office/2006/documentManagement/types"/>
    <ds:schemaRef ds:uri="230c30b3-5bf2-4424-b964-6b55c85701d3"/>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3B52456-A152-4DAA-A60B-1641268998C2}"/>
</file>

<file path=customXml/itemProps3.xml><?xml version="1.0" encoding="utf-8"?>
<ds:datastoreItem xmlns:ds="http://schemas.openxmlformats.org/officeDocument/2006/customXml" ds:itemID="{AA57E2B5-3F05-477A-BD54-FF57E18620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17</Pages>
  <Words>3239</Words>
  <Characters>18467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160602_ PUKFI Scallop Monkfish Sterring Group Mins</dc:title>
  <dc:subject/>
  <dc:creator>Chloe North</dc:creator>
  <cp:keywords/>
  <dc:description/>
  <cp:lastModifiedBy>Chloe North</cp:lastModifiedBy>
  <cp:revision>30</cp:revision>
  <cp:lastPrinted>2016-05-16T11:33:00Z</cp:lastPrinted>
  <dcterms:created xsi:type="dcterms:W3CDTF">2016-06-06T14:57:00Z</dcterms:created>
  <dcterms:modified xsi:type="dcterms:W3CDTF">2017-01-05T18:34:00Z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0x010100FBC0F8BFD01A91498CA7837A71EEDFDB0100D8D74AD133DD5E4C9488BA264812959E</vt:lpwstr>
  </property>
  <property fmtid="{D5CDD505-2E9C-101B-9397-08002B2CF9AE}" pid="3" name="Outreach Category">
    <vt:lpwstr/>
  </property>
  <property fmtid="{D5CDD505-2E9C-101B-9397-08002B2CF9AE}" pid="4" name="Outreach Doc Type">
    <vt:lpwstr/>
  </property>
  <property fmtid="{D5CDD505-2E9C-101B-9397-08002B2CF9AE}" pid="5" name="MSC Location">
    <vt:lpwstr>4;#UK|89e260ee-fd75-4404-94ce-2ecd0fcc0497</vt:lpwstr>
  </property>
</Properties>
</file>